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ook w:val="01E0"/>
      </w:tblPr>
      <w:tblGrid>
        <w:gridCol w:w="4962"/>
        <w:gridCol w:w="5244"/>
      </w:tblGrid>
      <w:tr w:rsidR="003B4AD2" w:rsidTr="005C1056">
        <w:trPr>
          <w:trHeight w:val="1135"/>
        </w:trPr>
        <w:tc>
          <w:tcPr>
            <w:tcW w:w="4962" w:type="dxa"/>
          </w:tcPr>
          <w:p w:rsidR="003B4AD2" w:rsidRPr="005C1056" w:rsidRDefault="003B4AD2" w:rsidP="005C1056">
            <w:pPr>
              <w:spacing w:line="276" w:lineRule="auto"/>
              <w:ind w:left="-108"/>
              <w:jc w:val="center"/>
            </w:pPr>
            <w:r w:rsidRPr="005C1056">
              <w:t xml:space="preserve">TẬP ĐOÀN DẦU KHÍ QUỐC GIA VIỆT </w:t>
            </w:r>
            <w:smartTag w:uri="urn:schemas-microsoft-com:office:smarttags" w:element="place">
              <w:smartTag w:uri="urn:schemas-microsoft-com:office:smarttags" w:element="country-region">
                <w:r w:rsidRPr="005C1056">
                  <w:t>NAM</w:t>
                </w:r>
              </w:smartTag>
            </w:smartTag>
          </w:p>
          <w:p w:rsidR="003B4AD2" w:rsidRPr="005C1056" w:rsidRDefault="003B4AD2" w:rsidP="005C1056">
            <w:pPr>
              <w:spacing w:line="276" w:lineRule="auto"/>
              <w:ind w:left="-108"/>
              <w:jc w:val="center"/>
              <w:rPr>
                <w:b/>
              </w:rPr>
            </w:pPr>
            <w:r w:rsidRPr="005C1056">
              <w:rPr>
                <w:b/>
              </w:rPr>
              <w:t>TỔNG CÔNG TY DUNG DỊCH KHOAN</w:t>
            </w:r>
          </w:p>
          <w:p w:rsidR="003B4AD2" w:rsidRPr="00BC563A" w:rsidRDefault="00650EF1" w:rsidP="005C1056">
            <w:pPr>
              <w:spacing w:line="276" w:lineRule="auto"/>
              <w:ind w:left="-108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31" style="position:absolute;left:0;text-align:left;flip:y;z-index:251656704" from="67pt,14.65pt" to="166pt,14.65pt"/>
              </w:pict>
            </w:r>
            <w:r w:rsidR="003B4AD2" w:rsidRPr="005C1056">
              <w:rPr>
                <w:b/>
              </w:rPr>
              <w:t xml:space="preserve">VÀ HÓA PHẨM DẦU KHÍ - CTCP </w:t>
            </w:r>
          </w:p>
        </w:tc>
        <w:tc>
          <w:tcPr>
            <w:tcW w:w="5244" w:type="dxa"/>
          </w:tcPr>
          <w:p w:rsidR="003B4AD2" w:rsidRPr="005C1056" w:rsidRDefault="003B4AD2" w:rsidP="003E3431">
            <w:pPr>
              <w:spacing w:line="276" w:lineRule="auto"/>
              <w:jc w:val="center"/>
              <w:rPr>
                <w:b/>
              </w:rPr>
            </w:pPr>
            <w:r w:rsidRPr="005C105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C1056">
                  <w:rPr>
                    <w:b/>
                  </w:rPr>
                  <w:t>NAM</w:t>
                </w:r>
              </w:smartTag>
            </w:smartTag>
          </w:p>
          <w:p w:rsidR="003B4AD2" w:rsidRPr="005C1056" w:rsidRDefault="003B4AD2" w:rsidP="003E3431">
            <w:pPr>
              <w:spacing w:line="276" w:lineRule="auto"/>
              <w:jc w:val="center"/>
              <w:rPr>
                <w:b/>
                <w:sz w:val="28"/>
              </w:rPr>
            </w:pPr>
            <w:r w:rsidRPr="005C1056">
              <w:rPr>
                <w:b/>
                <w:sz w:val="28"/>
              </w:rPr>
              <w:t>Độc lập - Tự do - Hạnh phúc</w:t>
            </w:r>
          </w:p>
          <w:p w:rsidR="009C5AF2" w:rsidRPr="00BC563A" w:rsidRDefault="00650EF1" w:rsidP="003E3431">
            <w:pPr>
              <w:spacing w:line="276" w:lineRule="auto"/>
              <w:rPr>
                <w:b/>
                <w:sz w:val="26"/>
                <w:szCs w:val="26"/>
              </w:rPr>
            </w:pPr>
            <w:r w:rsidRPr="00650EF1">
              <w:rPr>
                <w:b/>
                <w:noProof/>
                <w:sz w:val="28"/>
              </w:rPr>
              <w:pict>
                <v:line id="_x0000_s1033" style="position:absolute;flip:y;z-index:251657728" from="47.85pt,.25pt" to="205.8pt,.25pt"/>
              </w:pict>
            </w:r>
          </w:p>
        </w:tc>
      </w:tr>
      <w:tr w:rsidR="003B4AD2" w:rsidTr="005C1056">
        <w:trPr>
          <w:trHeight w:val="80"/>
        </w:trPr>
        <w:tc>
          <w:tcPr>
            <w:tcW w:w="4962" w:type="dxa"/>
          </w:tcPr>
          <w:p w:rsidR="003B4AD2" w:rsidRDefault="001D079B" w:rsidP="001D079B">
            <w:pPr>
              <w:spacing w:line="276" w:lineRule="auto"/>
              <w:jc w:val="center"/>
            </w:pPr>
            <w:r>
              <w:rPr>
                <w:sz w:val="26"/>
              </w:rPr>
              <w:t xml:space="preserve">Số:          </w:t>
            </w:r>
            <w:r w:rsidR="003B4AD2" w:rsidRPr="00BC563A">
              <w:rPr>
                <w:sz w:val="26"/>
              </w:rPr>
              <w:t>/NQ-DMC</w:t>
            </w:r>
          </w:p>
        </w:tc>
        <w:tc>
          <w:tcPr>
            <w:tcW w:w="5244" w:type="dxa"/>
          </w:tcPr>
          <w:p w:rsidR="003B4AD2" w:rsidRPr="00B44855" w:rsidRDefault="00163D98" w:rsidP="001D079B">
            <w:pPr>
              <w:spacing w:line="276" w:lineRule="auto"/>
              <w:ind w:left="-108"/>
              <w:jc w:val="center"/>
              <w:rPr>
                <w:sz w:val="26"/>
                <w:szCs w:val="26"/>
              </w:rPr>
            </w:pPr>
            <w:r w:rsidRPr="00B44855">
              <w:rPr>
                <w:i/>
                <w:sz w:val="26"/>
                <w:szCs w:val="26"/>
              </w:rPr>
              <w:t xml:space="preserve">Hà Nội, ngày </w:t>
            </w:r>
            <w:r w:rsidR="00315E52">
              <w:rPr>
                <w:i/>
                <w:sz w:val="26"/>
                <w:szCs w:val="26"/>
              </w:rPr>
              <w:t>2</w:t>
            </w:r>
            <w:r w:rsidR="001D079B">
              <w:rPr>
                <w:i/>
                <w:sz w:val="26"/>
                <w:szCs w:val="26"/>
              </w:rPr>
              <w:t>3</w:t>
            </w:r>
            <w:r w:rsidRPr="00B44855">
              <w:rPr>
                <w:i/>
                <w:sz w:val="26"/>
                <w:szCs w:val="26"/>
              </w:rPr>
              <w:t xml:space="preserve"> tháng </w:t>
            </w:r>
            <w:r w:rsidR="00315E52">
              <w:rPr>
                <w:i/>
                <w:sz w:val="26"/>
                <w:szCs w:val="26"/>
              </w:rPr>
              <w:t>4</w:t>
            </w:r>
            <w:r w:rsidRPr="00B44855">
              <w:rPr>
                <w:i/>
                <w:sz w:val="26"/>
                <w:szCs w:val="26"/>
              </w:rPr>
              <w:t xml:space="preserve"> năm </w:t>
            </w:r>
            <w:r w:rsidR="004E1E69">
              <w:rPr>
                <w:i/>
                <w:sz w:val="26"/>
                <w:szCs w:val="26"/>
              </w:rPr>
              <w:t>2019</w:t>
            </w:r>
          </w:p>
        </w:tc>
      </w:tr>
    </w:tbl>
    <w:p w:rsidR="003B4AD2" w:rsidRPr="003972D1" w:rsidRDefault="003B4AD2" w:rsidP="003E3431">
      <w:pPr>
        <w:spacing w:before="240" w:line="276" w:lineRule="auto"/>
        <w:jc w:val="center"/>
        <w:rPr>
          <w:b/>
          <w:sz w:val="26"/>
          <w:szCs w:val="28"/>
        </w:rPr>
      </w:pPr>
      <w:r w:rsidRPr="003972D1">
        <w:rPr>
          <w:b/>
          <w:sz w:val="26"/>
          <w:szCs w:val="28"/>
        </w:rPr>
        <w:t>NGHỊ QUYẾT</w:t>
      </w:r>
    </w:p>
    <w:p w:rsidR="00163D98" w:rsidRPr="003972D1" w:rsidRDefault="00163D98" w:rsidP="003E3431">
      <w:pPr>
        <w:spacing w:line="276" w:lineRule="auto"/>
        <w:jc w:val="center"/>
        <w:rPr>
          <w:b/>
          <w:sz w:val="26"/>
          <w:szCs w:val="28"/>
        </w:rPr>
      </w:pPr>
      <w:r w:rsidRPr="003972D1">
        <w:rPr>
          <w:b/>
          <w:sz w:val="26"/>
          <w:szCs w:val="28"/>
        </w:rPr>
        <w:t xml:space="preserve">ĐẠI HỘI ĐỒNG CỔ ĐÔNG THƯỜNG NIÊN NĂM </w:t>
      </w:r>
      <w:r w:rsidR="00B86190" w:rsidRPr="003972D1">
        <w:rPr>
          <w:b/>
          <w:sz w:val="26"/>
          <w:szCs w:val="28"/>
        </w:rPr>
        <w:t>201</w:t>
      </w:r>
      <w:r w:rsidR="001D079B">
        <w:rPr>
          <w:b/>
          <w:sz w:val="26"/>
          <w:szCs w:val="28"/>
        </w:rPr>
        <w:t>9</w:t>
      </w:r>
    </w:p>
    <w:p w:rsidR="00F82F3B" w:rsidRPr="007E7F56" w:rsidRDefault="00650EF1" w:rsidP="003E3431">
      <w:pPr>
        <w:spacing w:before="240" w:line="276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26" style="position:absolute;left:0;text-align:left;flip:y;z-index:251655680" from="168pt,2.45pt" to="285pt,2.45pt"/>
        </w:pict>
      </w:r>
      <w:r w:rsidR="00163D98" w:rsidRPr="007E7F56">
        <w:rPr>
          <w:b/>
          <w:noProof/>
          <w:sz w:val="26"/>
          <w:szCs w:val="26"/>
        </w:rPr>
        <w:t>ĐẠI HỘI ĐỒNG CỔ ĐÔNG</w:t>
      </w:r>
    </w:p>
    <w:p w:rsidR="003B4AD2" w:rsidRPr="007E7F56" w:rsidRDefault="003B4AD2" w:rsidP="003E3431">
      <w:pPr>
        <w:spacing w:after="120" w:line="276" w:lineRule="auto"/>
        <w:jc w:val="center"/>
        <w:rPr>
          <w:b/>
          <w:sz w:val="26"/>
          <w:szCs w:val="26"/>
        </w:rPr>
      </w:pPr>
      <w:r w:rsidRPr="007E7F56">
        <w:rPr>
          <w:b/>
          <w:sz w:val="26"/>
          <w:szCs w:val="26"/>
        </w:rPr>
        <w:t>TỔNG CÔNG TY DUNG DỊCH KHOAN VÀ HÓA PHẨM DẦU KHÍ - CTCP</w:t>
      </w:r>
    </w:p>
    <w:p w:rsidR="00163D98" w:rsidRPr="007E7F56" w:rsidRDefault="00163D98" w:rsidP="003E3431">
      <w:pPr>
        <w:pStyle w:val="Bodytext0"/>
        <w:shd w:val="clear" w:color="auto" w:fill="auto"/>
        <w:spacing w:before="120" w:after="120" w:line="276" w:lineRule="auto"/>
        <w:ind w:firstLine="851"/>
        <w:rPr>
          <w:sz w:val="26"/>
          <w:szCs w:val="26"/>
        </w:rPr>
      </w:pPr>
      <w:r w:rsidRPr="007E7F56">
        <w:rPr>
          <w:sz w:val="26"/>
          <w:szCs w:val="26"/>
        </w:rPr>
        <w:t xml:space="preserve">Căn cứ Luật Doanh nghiệp số </w:t>
      </w:r>
      <w:r w:rsidR="00DE0163" w:rsidRPr="007E7F56">
        <w:rPr>
          <w:color w:val="000000"/>
          <w:sz w:val="26"/>
          <w:szCs w:val="26"/>
        </w:rPr>
        <w:t xml:space="preserve">68/2014/QH13 </w:t>
      </w:r>
      <w:r w:rsidRPr="007E7F56">
        <w:rPr>
          <w:sz w:val="26"/>
          <w:szCs w:val="26"/>
        </w:rPr>
        <w:t>được Quốc hội nước CHXHCN Việ</w:t>
      </w:r>
      <w:r w:rsidR="005A3416" w:rsidRPr="007E7F56">
        <w:rPr>
          <w:sz w:val="26"/>
          <w:szCs w:val="26"/>
        </w:rPr>
        <w:t xml:space="preserve">t Nam thông qua ngày </w:t>
      </w:r>
      <w:r w:rsidR="00DE0163" w:rsidRPr="007E7F56">
        <w:rPr>
          <w:color w:val="000000"/>
          <w:sz w:val="26"/>
          <w:szCs w:val="26"/>
        </w:rPr>
        <w:t>26/11/2014</w:t>
      </w:r>
      <w:r w:rsidR="00DE0163" w:rsidRPr="007E7F56">
        <w:rPr>
          <w:sz w:val="26"/>
          <w:szCs w:val="26"/>
        </w:rPr>
        <w:t>;</w:t>
      </w:r>
    </w:p>
    <w:p w:rsidR="00163D98" w:rsidRPr="007E7F56" w:rsidRDefault="00163D98" w:rsidP="003E3431">
      <w:pPr>
        <w:pStyle w:val="Bodytext0"/>
        <w:shd w:val="clear" w:color="auto" w:fill="auto"/>
        <w:spacing w:before="120" w:after="120" w:line="276" w:lineRule="auto"/>
        <w:ind w:firstLine="851"/>
        <w:rPr>
          <w:sz w:val="26"/>
          <w:szCs w:val="26"/>
        </w:rPr>
      </w:pPr>
      <w:r w:rsidRPr="007E7F56">
        <w:rPr>
          <w:sz w:val="26"/>
          <w:szCs w:val="26"/>
        </w:rPr>
        <w:t>Căn cứ Luật Chứng khoán số 70/2006/QH11 được Quốc hội nước CHXHCN Việt Nam thông qua ngày 29/6/2006</w:t>
      </w:r>
      <w:r w:rsidR="00AF3D83" w:rsidRPr="007E7F56">
        <w:rPr>
          <w:sz w:val="26"/>
          <w:szCs w:val="26"/>
        </w:rPr>
        <w:t xml:space="preserve"> và Luật </w:t>
      </w:r>
      <w:r w:rsidR="009E001B" w:rsidRPr="007E7F56">
        <w:rPr>
          <w:sz w:val="26"/>
          <w:szCs w:val="26"/>
        </w:rPr>
        <w:t>C</w:t>
      </w:r>
      <w:r w:rsidR="00AF3D83" w:rsidRPr="007E7F56">
        <w:rPr>
          <w:sz w:val="26"/>
          <w:szCs w:val="26"/>
        </w:rPr>
        <w:t xml:space="preserve">hứng khoán số 62/2010/QH12 ngày 24/11/2010 về sửa đổi, bổ sung một số điều của Luật </w:t>
      </w:r>
      <w:r w:rsidR="00550258" w:rsidRPr="007E7F56">
        <w:rPr>
          <w:sz w:val="26"/>
          <w:szCs w:val="26"/>
        </w:rPr>
        <w:t>Chứng</w:t>
      </w:r>
      <w:r w:rsidR="00AF3D83" w:rsidRPr="007E7F56">
        <w:rPr>
          <w:sz w:val="26"/>
          <w:szCs w:val="26"/>
        </w:rPr>
        <w:t xml:space="preserve"> khoán</w:t>
      </w:r>
      <w:r w:rsidRPr="007E7F56">
        <w:rPr>
          <w:sz w:val="26"/>
          <w:szCs w:val="26"/>
        </w:rPr>
        <w:t>;</w:t>
      </w:r>
    </w:p>
    <w:p w:rsidR="00163D98" w:rsidRPr="007E7F56" w:rsidRDefault="00163D98" w:rsidP="003E3431">
      <w:pPr>
        <w:pStyle w:val="Bodytext0"/>
        <w:shd w:val="clear" w:color="auto" w:fill="auto"/>
        <w:spacing w:before="120" w:after="120" w:line="276" w:lineRule="auto"/>
        <w:ind w:firstLine="851"/>
        <w:rPr>
          <w:sz w:val="26"/>
          <w:szCs w:val="26"/>
        </w:rPr>
      </w:pPr>
      <w:r w:rsidRPr="007E7F56">
        <w:rPr>
          <w:sz w:val="26"/>
          <w:szCs w:val="26"/>
        </w:rPr>
        <w:t xml:space="preserve">Căn cứ Điều lệ Tổ chức và Hoạt động của Tổng công ty Dung dịch khoan và Hóa phẩm Dầu khí </w:t>
      </w:r>
      <w:r w:rsidR="00550258" w:rsidRPr="007E7F56">
        <w:rPr>
          <w:sz w:val="26"/>
          <w:szCs w:val="26"/>
        </w:rPr>
        <w:t>–</w:t>
      </w:r>
      <w:r w:rsidRPr="007E7F56">
        <w:rPr>
          <w:sz w:val="26"/>
          <w:szCs w:val="26"/>
        </w:rPr>
        <w:t xml:space="preserve"> CTCP</w:t>
      </w:r>
      <w:r w:rsidR="00550258" w:rsidRPr="007E7F56">
        <w:rPr>
          <w:sz w:val="26"/>
          <w:szCs w:val="26"/>
        </w:rPr>
        <w:t xml:space="preserve"> (DMC)</w:t>
      </w:r>
      <w:r w:rsidRPr="007E7F56">
        <w:rPr>
          <w:sz w:val="26"/>
          <w:szCs w:val="26"/>
        </w:rPr>
        <w:t>;</w:t>
      </w:r>
    </w:p>
    <w:p w:rsidR="00F752D7" w:rsidRPr="007E7F56" w:rsidRDefault="00163D98" w:rsidP="003E3431">
      <w:pPr>
        <w:pStyle w:val="Bodytext0"/>
        <w:shd w:val="clear" w:color="auto" w:fill="auto"/>
        <w:spacing w:before="120" w:after="120" w:line="276" w:lineRule="auto"/>
        <w:ind w:firstLine="851"/>
        <w:rPr>
          <w:sz w:val="26"/>
          <w:szCs w:val="26"/>
        </w:rPr>
      </w:pPr>
      <w:r w:rsidRPr="007E7F56">
        <w:rPr>
          <w:sz w:val="26"/>
          <w:szCs w:val="26"/>
        </w:rPr>
        <w:t>Căn cứ</w:t>
      </w:r>
      <w:r w:rsidR="005A3416" w:rsidRPr="007E7F56">
        <w:rPr>
          <w:sz w:val="26"/>
          <w:szCs w:val="26"/>
        </w:rPr>
        <w:t xml:space="preserve"> Biên bản</w:t>
      </w:r>
      <w:r w:rsidR="00DE0163" w:rsidRPr="007E7F56">
        <w:rPr>
          <w:sz w:val="26"/>
          <w:szCs w:val="26"/>
        </w:rPr>
        <w:t xml:space="preserve"> họp</w:t>
      </w:r>
      <w:r w:rsidR="006D7855" w:rsidRPr="007E7F56">
        <w:rPr>
          <w:sz w:val="26"/>
          <w:szCs w:val="26"/>
        </w:rPr>
        <w:t xml:space="preserve"> số</w:t>
      </w:r>
      <w:r w:rsidR="004E1E69" w:rsidRPr="007E7F56">
        <w:rPr>
          <w:sz w:val="26"/>
          <w:szCs w:val="26"/>
        </w:rPr>
        <w:t xml:space="preserve">         </w:t>
      </w:r>
      <w:r w:rsidR="006D7855" w:rsidRPr="007E7F56">
        <w:rPr>
          <w:sz w:val="26"/>
          <w:szCs w:val="26"/>
        </w:rPr>
        <w:t xml:space="preserve"> /BB-DMC của</w:t>
      </w:r>
      <w:r w:rsidR="00DE0163" w:rsidRPr="007E7F56">
        <w:rPr>
          <w:sz w:val="26"/>
          <w:szCs w:val="26"/>
        </w:rPr>
        <w:t xml:space="preserve"> Đại hội đồng cổ đông </w:t>
      </w:r>
      <w:r w:rsidRPr="007E7F56">
        <w:rPr>
          <w:sz w:val="26"/>
          <w:szCs w:val="26"/>
        </w:rPr>
        <w:t xml:space="preserve">Tổng công ty </w:t>
      </w:r>
      <w:r w:rsidR="00550258" w:rsidRPr="007E7F56">
        <w:rPr>
          <w:sz w:val="26"/>
          <w:szCs w:val="26"/>
        </w:rPr>
        <w:t xml:space="preserve">DMC </w:t>
      </w:r>
      <w:r w:rsidRPr="007E7F56">
        <w:rPr>
          <w:sz w:val="26"/>
          <w:szCs w:val="26"/>
        </w:rPr>
        <w:t xml:space="preserve">về việc thông qua các nội dung tại cuộc họp thường niên ngày </w:t>
      </w:r>
      <w:r w:rsidR="004E1E69" w:rsidRPr="007E7F56">
        <w:rPr>
          <w:sz w:val="26"/>
          <w:szCs w:val="26"/>
        </w:rPr>
        <w:t>23</w:t>
      </w:r>
      <w:r w:rsidR="00B86190" w:rsidRPr="007E7F56">
        <w:rPr>
          <w:sz w:val="26"/>
          <w:szCs w:val="26"/>
        </w:rPr>
        <w:t>/04</w:t>
      </w:r>
      <w:r w:rsidRPr="007E7F56">
        <w:rPr>
          <w:sz w:val="26"/>
          <w:szCs w:val="26"/>
        </w:rPr>
        <w:t>/</w:t>
      </w:r>
      <w:r w:rsidR="004E1E69" w:rsidRPr="007E7F56">
        <w:rPr>
          <w:sz w:val="26"/>
          <w:szCs w:val="26"/>
        </w:rPr>
        <w:t>2019</w:t>
      </w:r>
      <w:r w:rsidR="003972D1" w:rsidRPr="007E7F56">
        <w:rPr>
          <w:spacing w:val="-2"/>
          <w:sz w:val="26"/>
          <w:szCs w:val="26"/>
          <w:lang w:val="pt-BR"/>
        </w:rPr>
        <w:t>,</w:t>
      </w:r>
    </w:p>
    <w:p w:rsidR="003B4AD2" w:rsidRPr="007E7F56" w:rsidRDefault="003B4AD2" w:rsidP="003E3431">
      <w:pPr>
        <w:spacing w:before="120" w:after="120" w:line="276" w:lineRule="auto"/>
        <w:jc w:val="center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t>QUYẾT NGHỊ:</w:t>
      </w:r>
    </w:p>
    <w:p w:rsidR="007050A0" w:rsidRPr="007E7F56" w:rsidRDefault="005A3416" w:rsidP="003E3431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t xml:space="preserve">Thông qua </w:t>
      </w:r>
      <w:r w:rsidR="003972D1" w:rsidRPr="007E7F56">
        <w:rPr>
          <w:b/>
          <w:sz w:val="26"/>
          <w:szCs w:val="26"/>
          <w:lang w:val="pt-BR"/>
        </w:rPr>
        <w:t>B</w:t>
      </w:r>
      <w:r w:rsidRPr="007E7F56">
        <w:rPr>
          <w:b/>
          <w:sz w:val="26"/>
          <w:szCs w:val="26"/>
          <w:lang w:val="pt-BR"/>
        </w:rPr>
        <w:t>áo cáo T</w:t>
      </w:r>
      <w:r w:rsidR="007050A0" w:rsidRPr="007E7F56">
        <w:rPr>
          <w:b/>
          <w:sz w:val="26"/>
          <w:szCs w:val="26"/>
          <w:lang w:val="pt-BR"/>
        </w:rPr>
        <w:t xml:space="preserve">ổng kết hoạt động sản xuất kinh doanh năm </w:t>
      </w:r>
      <w:r w:rsidR="004E1E69" w:rsidRPr="007E7F56">
        <w:rPr>
          <w:b/>
          <w:sz w:val="26"/>
          <w:szCs w:val="26"/>
          <w:lang w:val="pt-BR"/>
        </w:rPr>
        <w:t>2018</w:t>
      </w:r>
      <w:r w:rsidR="007050A0" w:rsidRPr="007E7F56">
        <w:rPr>
          <w:b/>
          <w:sz w:val="26"/>
          <w:szCs w:val="26"/>
          <w:lang w:val="pt-BR"/>
        </w:rPr>
        <w:t xml:space="preserve"> và triển khai </w:t>
      </w:r>
      <w:r w:rsidR="004E1E69" w:rsidRPr="007E7F56">
        <w:rPr>
          <w:b/>
          <w:sz w:val="26"/>
          <w:szCs w:val="26"/>
          <w:lang w:val="pt-BR"/>
        </w:rPr>
        <w:t>k</w:t>
      </w:r>
      <w:r w:rsidR="007050A0" w:rsidRPr="007E7F56">
        <w:rPr>
          <w:b/>
          <w:sz w:val="26"/>
          <w:szCs w:val="26"/>
          <w:lang w:val="pt-BR"/>
        </w:rPr>
        <w:t xml:space="preserve">ế hoạch năm </w:t>
      </w:r>
      <w:r w:rsidR="004E1E69" w:rsidRPr="007E7F56">
        <w:rPr>
          <w:b/>
          <w:sz w:val="26"/>
          <w:szCs w:val="26"/>
          <w:lang w:val="pt-BR"/>
        </w:rPr>
        <w:t>2019</w:t>
      </w:r>
      <w:r w:rsidR="007050A0" w:rsidRPr="007E7F56">
        <w:rPr>
          <w:b/>
          <w:sz w:val="26"/>
          <w:szCs w:val="26"/>
          <w:lang w:val="pt-BR"/>
        </w:rPr>
        <w:t xml:space="preserve"> với tỷ lệ </w:t>
      </w:r>
      <w:r w:rsidR="00315E52" w:rsidRPr="007E7F56">
        <w:rPr>
          <w:b/>
          <w:sz w:val="26"/>
          <w:szCs w:val="26"/>
          <w:lang w:val="pt-BR"/>
        </w:rPr>
        <w:t>tán thành</w:t>
      </w:r>
      <w:r w:rsidR="007E7F56">
        <w:rPr>
          <w:b/>
          <w:sz w:val="26"/>
          <w:szCs w:val="26"/>
          <w:lang w:val="pt-BR"/>
        </w:rPr>
        <w:t xml:space="preserve">          </w:t>
      </w:r>
      <w:r w:rsidR="00715BEB" w:rsidRPr="007E7F56">
        <w:rPr>
          <w:b/>
          <w:sz w:val="26"/>
          <w:szCs w:val="26"/>
          <w:lang w:val="pt-BR"/>
        </w:rPr>
        <w:t>%</w:t>
      </w:r>
      <w:r w:rsidR="004E1E69" w:rsidRPr="007E7F56">
        <w:rPr>
          <w:b/>
          <w:sz w:val="26"/>
          <w:szCs w:val="26"/>
          <w:lang w:val="pt-BR"/>
        </w:rPr>
        <w:t>. M</w:t>
      </w:r>
      <w:r w:rsidR="003972D1" w:rsidRPr="007E7F56">
        <w:rPr>
          <w:b/>
          <w:sz w:val="26"/>
          <w:szCs w:val="26"/>
          <w:lang w:val="pt-BR"/>
        </w:rPr>
        <w:t>ột</w:t>
      </w:r>
      <w:r w:rsidR="00550258" w:rsidRPr="007E7F56">
        <w:rPr>
          <w:b/>
          <w:sz w:val="26"/>
          <w:szCs w:val="26"/>
          <w:lang w:val="pt-BR"/>
        </w:rPr>
        <w:t xml:space="preserve"> </w:t>
      </w:r>
      <w:r w:rsidR="00715BEB" w:rsidRPr="007E7F56">
        <w:rPr>
          <w:b/>
          <w:sz w:val="26"/>
          <w:szCs w:val="26"/>
          <w:lang w:val="pt-BR"/>
        </w:rPr>
        <w:t xml:space="preserve">số chỉ </w:t>
      </w:r>
      <w:r w:rsidR="00F41A4C">
        <w:rPr>
          <w:b/>
          <w:sz w:val="26"/>
          <w:szCs w:val="26"/>
          <w:lang w:val="pt-BR"/>
        </w:rPr>
        <w:t>tiêu chính</w:t>
      </w:r>
      <w:r w:rsidR="00715BEB" w:rsidRPr="007E7F56">
        <w:rPr>
          <w:b/>
          <w:sz w:val="26"/>
          <w:szCs w:val="26"/>
          <w:lang w:val="pt-BR"/>
        </w:rPr>
        <w:t>:</w:t>
      </w:r>
    </w:p>
    <w:p w:rsidR="00715BEB" w:rsidRPr="007E7F56" w:rsidRDefault="003972D1" w:rsidP="003E3431">
      <w:pPr>
        <w:numPr>
          <w:ilvl w:val="1"/>
          <w:numId w:val="6"/>
        </w:numPr>
        <w:tabs>
          <w:tab w:val="left" w:pos="851"/>
        </w:tabs>
        <w:spacing w:before="120" w:after="120" w:line="276" w:lineRule="auto"/>
        <w:ind w:left="851" w:hanging="567"/>
        <w:jc w:val="both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t>Kết quả thực hiện</w:t>
      </w:r>
      <w:r w:rsidR="00715BEB" w:rsidRPr="007E7F56">
        <w:rPr>
          <w:b/>
          <w:sz w:val="26"/>
          <w:szCs w:val="26"/>
          <w:lang w:val="pt-BR"/>
        </w:rPr>
        <w:t xml:space="preserve"> năm </w:t>
      </w:r>
      <w:r w:rsidR="004E1E69" w:rsidRPr="007E7F56">
        <w:rPr>
          <w:b/>
          <w:sz w:val="26"/>
          <w:szCs w:val="26"/>
          <w:lang w:val="pt-BR"/>
        </w:rPr>
        <w:t>2018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979"/>
        <w:gridCol w:w="1223"/>
        <w:gridCol w:w="1223"/>
        <w:gridCol w:w="1021"/>
      </w:tblGrid>
      <w:tr w:rsidR="00682E92" w:rsidRPr="007E7F56" w:rsidTr="00F41A4C">
        <w:tc>
          <w:tcPr>
            <w:tcW w:w="2484" w:type="dxa"/>
          </w:tcPr>
          <w:p w:rsidR="00715BEB" w:rsidRPr="007E7F56" w:rsidRDefault="00715BEB" w:rsidP="00F41A4C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715BEB" w:rsidRPr="007E7F56" w:rsidRDefault="00715BEB" w:rsidP="00F41A4C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E7F56">
              <w:rPr>
                <w:b/>
                <w:sz w:val="26"/>
                <w:szCs w:val="26"/>
                <w:lang w:val="pt-BR"/>
              </w:rPr>
              <w:t>Chỉ tiêu</w:t>
            </w:r>
          </w:p>
        </w:tc>
        <w:tc>
          <w:tcPr>
            <w:tcW w:w="1223" w:type="dxa"/>
          </w:tcPr>
          <w:p w:rsidR="00715BEB" w:rsidRPr="007E7F56" w:rsidRDefault="00715BEB" w:rsidP="00F41A4C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E7F56">
              <w:rPr>
                <w:b/>
                <w:sz w:val="26"/>
                <w:szCs w:val="26"/>
                <w:lang w:val="pt-BR"/>
              </w:rPr>
              <w:t>KH</w:t>
            </w:r>
          </w:p>
          <w:p w:rsidR="00B45391" w:rsidRPr="007E7F56" w:rsidRDefault="00B45391" w:rsidP="00F41A4C">
            <w:pPr>
              <w:spacing w:before="60" w:after="60" w:line="276" w:lineRule="auto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7E7F56">
              <w:rPr>
                <w:b/>
                <w:i/>
                <w:sz w:val="26"/>
                <w:szCs w:val="26"/>
                <w:lang w:val="pt-BR"/>
              </w:rPr>
              <w:t>(tỷ đồng)</w:t>
            </w:r>
          </w:p>
        </w:tc>
        <w:tc>
          <w:tcPr>
            <w:tcW w:w="1223" w:type="dxa"/>
          </w:tcPr>
          <w:p w:rsidR="00715BEB" w:rsidRPr="007E7F56" w:rsidRDefault="00715BEB" w:rsidP="00F41A4C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E7F56">
              <w:rPr>
                <w:b/>
                <w:sz w:val="26"/>
                <w:szCs w:val="26"/>
                <w:lang w:val="pt-BR"/>
              </w:rPr>
              <w:t>TH</w:t>
            </w:r>
          </w:p>
          <w:p w:rsidR="00B45391" w:rsidRPr="007E7F56" w:rsidRDefault="00B45391" w:rsidP="00F41A4C">
            <w:pPr>
              <w:spacing w:before="60" w:after="60" w:line="276" w:lineRule="auto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7E7F56">
              <w:rPr>
                <w:b/>
                <w:i/>
                <w:sz w:val="26"/>
                <w:szCs w:val="26"/>
                <w:lang w:val="pt-BR"/>
              </w:rPr>
              <w:t>(tỷ đồng)</w:t>
            </w:r>
          </w:p>
        </w:tc>
        <w:tc>
          <w:tcPr>
            <w:tcW w:w="1021" w:type="dxa"/>
          </w:tcPr>
          <w:p w:rsidR="00B45391" w:rsidRPr="007E7F56" w:rsidRDefault="00715BEB" w:rsidP="00F41A4C">
            <w:pPr>
              <w:spacing w:before="60" w:after="6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E7F56">
              <w:rPr>
                <w:b/>
                <w:sz w:val="26"/>
                <w:szCs w:val="26"/>
                <w:lang w:val="pt-BR"/>
              </w:rPr>
              <w:t>Tỷ lệ</w:t>
            </w:r>
          </w:p>
          <w:p w:rsidR="00715BEB" w:rsidRPr="007E7F56" w:rsidRDefault="00B45391" w:rsidP="00F41A4C">
            <w:pPr>
              <w:spacing w:before="60" w:after="60" w:line="276" w:lineRule="auto"/>
              <w:jc w:val="center"/>
              <w:rPr>
                <w:b/>
                <w:i/>
                <w:sz w:val="26"/>
                <w:szCs w:val="26"/>
                <w:lang w:val="pt-BR"/>
              </w:rPr>
            </w:pPr>
            <w:r w:rsidRPr="007E7F56">
              <w:rPr>
                <w:b/>
                <w:i/>
                <w:sz w:val="26"/>
                <w:szCs w:val="26"/>
                <w:lang w:val="pt-BR"/>
              </w:rPr>
              <w:t>(</w:t>
            </w:r>
            <w:r w:rsidR="00715BEB" w:rsidRPr="007E7F56">
              <w:rPr>
                <w:b/>
                <w:i/>
                <w:sz w:val="26"/>
                <w:szCs w:val="26"/>
                <w:lang w:val="pt-BR"/>
              </w:rPr>
              <w:t>%</w:t>
            </w:r>
            <w:r w:rsidRPr="007E7F56">
              <w:rPr>
                <w:b/>
                <w:i/>
                <w:sz w:val="26"/>
                <w:szCs w:val="26"/>
                <w:lang w:val="pt-BR"/>
              </w:rPr>
              <w:t>)</w:t>
            </w:r>
          </w:p>
        </w:tc>
      </w:tr>
      <w:tr w:rsidR="0067393F" w:rsidRPr="007E7F56" w:rsidTr="00F41A4C">
        <w:tc>
          <w:tcPr>
            <w:tcW w:w="2484" w:type="dxa"/>
            <w:vMerge w:val="restart"/>
            <w:vAlign w:val="center"/>
          </w:tcPr>
          <w:p w:rsidR="0067393F" w:rsidRPr="007E7F56" w:rsidRDefault="0067393F" w:rsidP="00020B4A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E7F56">
              <w:rPr>
                <w:b/>
                <w:sz w:val="26"/>
                <w:szCs w:val="26"/>
                <w:lang w:val="pt-BR"/>
              </w:rPr>
              <w:t>Toàn Tổng công ty</w:t>
            </w:r>
          </w:p>
        </w:tc>
        <w:tc>
          <w:tcPr>
            <w:tcW w:w="2979" w:type="dxa"/>
            <w:vAlign w:val="center"/>
          </w:tcPr>
          <w:p w:rsidR="0067393F" w:rsidRPr="007E7F56" w:rsidRDefault="0067393F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Doanh thu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 w:rsidRPr="007E7F56">
              <w:rPr>
                <w:bCs/>
                <w:iCs/>
                <w:sz w:val="26"/>
                <w:szCs w:val="26"/>
              </w:rPr>
              <w:t>3.074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2.521,7</w:t>
            </w:r>
          </w:p>
        </w:tc>
        <w:tc>
          <w:tcPr>
            <w:tcW w:w="1021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82</w:t>
            </w:r>
          </w:p>
        </w:tc>
      </w:tr>
      <w:tr w:rsidR="0067393F" w:rsidRPr="007E7F56" w:rsidTr="00F41A4C">
        <w:tc>
          <w:tcPr>
            <w:tcW w:w="2484" w:type="dxa"/>
            <w:vMerge/>
          </w:tcPr>
          <w:p w:rsidR="0067393F" w:rsidRPr="007E7F56" w:rsidRDefault="0067393F" w:rsidP="00020B4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67393F" w:rsidRPr="007E7F56" w:rsidRDefault="0067393F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Lợi nhuận trước thuế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16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16,07</w:t>
            </w:r>
            <w:r w:rsidR="00903A15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1021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100,5</w:t>
            </w:r>
          </w:p>
        </w:tc>
      </w:tr>
      <w:tr w:rsidR="007E7F56" w:rsidRPr="007E7F56" w:rsidTr="00F41A4C">
        <w:tc>
          <w:tcPr>
            <w:tcW w:w="2484" w:type="dxa"/>
            <w:vMerge/>
          </w:tcPr>
          <w:p w:rsidR="007E7F56" w:rsidRPr="007E7F56" w:rsidRDefault="007E7F56" w:rsidP="00020B4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7E7F56" w:rsidRPr="007E7F56" w:rsidRDefault="007E7F56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Lợi nhuận sau thuế</w:t>
            </w:r>
          </w:p>
        </w:tc>
        <w:tc>
          <w:tcPr>
            <w:tcW w:w="1223" w:type="dxa"/>
            <w:vAlign w:val="center"/>
          </w:tcPr>
          <w:p w:rsidR="007E7F56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12</w:t>
            </w:r>
          </w:p>
        </w:tc>
        <w:tc>
          <w:tcPr>
            <w:tcW w:w="1223" w:type="dxa"/>
            <w:vAlign w:val="center"/>
          </w:tcPr>
          <w:p w:rsidR="007E7F56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12,01</w:t>
            </w:r>
            <w:r w:rsidR="00903A15">
              <w:rPr>
                <w:sz w:val="26"/>
                <w:szCs w:val="26"/>
                <w:lang w:val="pt-BR"/>
              </w:rPr>
              <w:t>6</w:t>
            </w:r>
          </w:p>
        </w:tc>
        <w:tc>
          <w:tcPr>
            <w:tcW w:w="1021" w:type="dxa"/>
            <w:vAlign w:val="center"/>
          </w:tcPr>
          <w:p w:rsidR="007E7F56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100,1</w:t>
            </w:r>
          </w:p>
        </w:tc>
      </w:tr>
      <w:tr w:rsidR="0067393F" w:rsidRPr="007E7F56" w:rsidTr="00F41A4C">
        <w:tc>
          <w:tcPr>
            <w:tcW w:w="2484" w:type="dxa"/>
            <w:vMerge/>
          </w:tcPr>
          <w:p w:rsidR="0067393F" w:rsidRPr="007E7F56" w:rsidRDefault="0067393F" w:rsidP="00020B4A">
            <w:pPr>
              <w:spacing w:line="276" w:lineRule="auto"/>
              <w:jc w:val="both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67393F" w:rsidRPr="007E7F56" w:rsidRDefault="0067393F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Nộp ngân sách Nhà nước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87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162</w:t>
            </w:r>
          </w:p>
        </w:tc>
        <w:tc>
          <w:tcPr>
            <w:tcW w:w="1021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186</w:t>
            </w:r>
          </w:p>
        </w:tc>
      </w:tr>
      <w:tr w:rsidR="0067393F" w:rsidRPr="007E7F56" w:rsidTr="00F41A4C">
        <w:tc>
          <w:tcPr>
            <w:tcW w:w="2484" w:type="dxa"/>
            <w:vMerge w:val="restart"/>
            <w:vAlign w:val="center"/>
          </w:tcPr>
          <w:p w:rsidR="0067393F" w:rsidRPr="007E7F56" w:rsidRDefault="0067393F" w:rsidP="00020B4A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E7F56">
              <w:rPr>
                <w:b/>
                <w:sz w:val="26"/>
                <w:szCs w:val="26"/>
                <w:lang w:val="pt-BR"/>
              </w:rPr>
              <w:t>Công ty Mẹ - DMC</w:t>
            </w:r>
          </w:p>
        </w:tc>
        <w:tc>
          <w:tcPr>
            <w:tcW w:w="2979" w:type="dxa"/>
            <w:vAlign w:val="center"/>
          </w:tcPr>
          <w:p w:rsidR="0067393F" w:rsidRPr="007E7F56" w:rsidRDefault="0067393F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Doanh thu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bCs/>
                <w:sz w:val="26"/>
                <w:szCs w:val="26"/>
              </w:rPr>
            </w:pPr>
            <w:r w:rsidRPr="007E7F56">
              <w:rPr>
                <w:bCs/>
                <w:iCs/>
                <w:sz w:val="26"/>
                <w:szCs w:val="26"/>
              </w:rPr>
              <w:t xml:space="preserve">2.139  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2.100,13</w:t>
            </w:r>
          </w:p>
        </w:tc>
        <w:tc>
          <w:tcPr>
            <w:tcW w:w="1021" w:type="dxa"/>
            <w:vAlign w:val="center"/>
          </w:tcPr>
          <w:p w:rsidR="0067393F" w:rsidRPr="007E7F56" w:rsidRDefault="00020B4A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98</w:t>
            </w:r>
          </w:p>
        </w:tc>
      </w:tr>
      <w:tr w:rsidR="0067393F" w:rsidRPr="007E7F56" w:rsidTr="00F41A4C">
        <w:tc>
          <w:tcPr>
            <w:tcW w:w="2484" w:type="dxa"/>
            <w:vMerge/>
          </w:tcPr>
          <w:p w:rsidR="0067393F" w:rsidRPr="007E7F56" w:rsidRDefault="0067393F" w:rsidP="00020B4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67393F" w:rsidRPr="007E7F56" w:rsidRDefault="0067393F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Lợi nhuận trước thuế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13,6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42,64</w:t>
            </w:r>
          </w:p>
        </w:tc>
        <w:tc>
          <w:tcPr>
            <w:tcW w:w="1021" w:type="dxa"/>
            <w:vAlign w:val="center"/>
          </w:tcPr>
          <w:p w:rsidR="0067393F" w:rsidRPr="007E7F56" w:rsidRDefault="00020B4A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313,5</w:t>
            </w:r>
          </w:p>
        </w:tc>
      </w:tr>
      <w:tr w:rsidR="007E7F56" w:rsidRPr="007E7F56" w:rsidTr="00F41A4C">
        <w:tc>
          <w:tcPr>
            <w:tcW w:w="2484" w:type="dxa"/>
            <w:vMerge/>
          </w:tcPr>
          <w:p w:rsidR="007E7F56" w:rsidRPr="007E7F56" w:rsidRDefault="007E7F56" w:rsidP="00020B4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7E7F56" w:rsidRPr="007E7F56" w:rsidRDefault="007E7F56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Lợi nhuận sau thuế</w:t>
            </w:r>
          </w:p>
        </w:tc>
        <w:tc>
          <w:tcPr>
            <w:tcW w:w="1223" w:type="dxa"/>
            <w:vAlign w:val="center"/>
          </w:tcPr>
          <w:p w:rsid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13,6</w:t>
            </w:r>
          </w:p>
        </w:tc>
        <w:tc>
          <w:tcPr>
            <w:tcW w:w="1223" w:type="dxa"/>
            <w:vAlign w:val="center"/>
          </w:tcPr>
          <w:p w:rsidR="007E7F56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38,7</w:t>
            </w:r>
          </w:p>
        </w:tc>
        <w:tc>
          <w:tcPr>
            <w:tcW w:w="1021" w:type="dxa"/>
            <w:vAlign w:val="center"/>
          </w:tcPr>
          <w:p w:rsidR="007E7F56" w:rsidRPr="007E7F56" w:rsidRDefault="00020B4A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284,5</w:t>
            </w:r>
          </w:p>
        </w:tc>
      </w:tr>
      <w:tr w:rsidR="0067393F" w:rsidRPr="007E7F56" w:rsidTr="00F41A4C">
        <w:tc>
          <w:tcPr>
            <w:tcW w:w="2484" w:type="dxa"/>
            <w:vMerge/>
          </w:tcPr>
          <w:p w:rsidR="0067393F" w:rsidRPr="007E7F56" w:rsidRDefault="0067393F" w:rsidP="00020B4A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979" w:type="dxa"/>
            <w:vAlign w:val="center"/>
          </w:tcPr>
          <w:p w:rsidR="0067393F" w:rsidRPr="007E7F56" w:rsidRDefault="0067393F" w:rsidP="00F41A4C">
            <w:pPr>
              <w:spacing w:before="60" w:after="60" w:line="276" w:lineRule="auto"/>
              <w:rPr>
                <w:sz w:val="26"/>
                <w:szCs w:val="26"/>
                <w:lang w:val="pt-BR"/>
              </w:rPr>
            </w:pPr>
            <w:r w:rsidRPr="007E7F56">
              <w:rPr>
                <w:sz w:val="26"/>
                <w:szCs w:val="26"/>
                <w:lang w:val="pt-BR"/>
              </w:rPr>
              <w:t>Nộp ngân sách Nhà nước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</w:t>
            </w:r>
            <w:r w:rsidR="0067393F" w:rsidRPr="007E7F56">
              <w:rPr>
                <w:sz w:val="26"/>
                <w:szCs w:val="26"/>
                <w:lang w:val="pt-BR"/>
              </w:rPr>
              <w:t>0</w:t>
            </w:r>
          </w:p>
        </w:tc>
        <w:tc>
          <w:tcPr>
            <w:tcW w:w="1223" w:type="dxa"/>
            <w:vAlign w:val="center"/>
          </w:tcPr>
          <w:p w:rsidR="0067393F" w:rsidRPr="007E7F56" w:rsidRDefault="007E7F56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90,01</w:t>
            </w:r>
          </w:p>
        </w:tc>
        <w:tc>
          <w:tcPr>
            <w:tcW w:w="1021" w:type="dxa"/>
            <w:vAlign w:val="center"/>
          </w:tcPr>
          <w:p w:rsidR="0067393F" w:rsidRPr="007E7F56" w:rsidRDefault="00020B4A" w:rsidP="00F41A4C">
            <w:pPr>
              <w:spacing w:before="60" w:after="60" w:line="276" w:lineRule="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300</w:t>
            </w:r>
          </w:p>
        </w:tc>
      </w:tr>
    </w:tbl>
    <w:p w:rsidR="00715BEB" w:rsidRPr="007E7F56" w:rsidRDefault="00715BEB" w:rsidP="003E3431">
      <w:pPr>
        <w:numPr>
          <w:ilvl w:val="1"/>
          <w:numId w:val="6"/>
        </w:numPr>
        <w:tabs>
          <w:tab w:val="left" w:pos="851"/>
        </w:tabs>
        <w:spacing w:before="120" w:after="120" w:line="276" w:lineRule="auto"/>
        <w:ind w:left="851" w:hanging="567"/>
        <w:jc w:val="both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lastRenderedPageBreak/>
        <w:t xml:space="preserve">Kế hoạch năm </w:t>
      </w:r>
      <w:r w:rsidR="004E1E69" w:rsidRPr="007E7F56">
        <w:rPr>
          <w:b/>
          <w:sz w:val="26"/>
          <w:szCs w:val="26"/>
          <w:lang w:val="pt-BR"/>
        </w:rPr>
        <w:t>2019</w:t>
      </w:r>
    </w:p>
    <w:p w:rsidR="003D6A5E" w:rsidRPr="007E7F56" w:rsidRDefault="003D6A5E" w:rsidP="00E12FD2">
      <w:pPr>
        <w:numPr>
          <w:ilvl w:val="0"/>
          <w:numId w:val="24"/>
        </w:numPr>
        <w:tabs>
          <w:tab w:val="left" w:pos="851"/>
          <w:tab w:val="left" w:pos="5103"/>
        </w:tabs>
        <w:spacing w:before="120" w:after="120" w:line="276" w:lineRule="auto"/>
        <w:ind w:left="851" w:hanging="283"/>
        <w:jc w:val="both"/>
        <w:rPr>
          <w:b/>
          <w:bCs/>
          <w:i/>
          <w:iCs/>
          <w:sz w:val="26"/>
          <w:szCs w:val="26"/>
          <w:lang w:val="pt-BR"/>
        </w:rPr>
      </w:pPr>
      <w:r w:rsidRPr="007E7F56">
        <w:rPr>
          <w:b/>
          <w:bCs/>
          <w:i/>
          <w:iCs/>
          <w:sz w:val="26"/>
          <w:szCs w:val="26"/>
          <w:lang w:val="pt-BR"/>
        </w:rPr>
        <w:t>Chỉ tiêu toàn Tổng công ty (hợp nhất):</w:t>
      </w:r>
    </w:p>
    <w:p w:rsidR="00B45391" w:rsidRPr="007E7F56" w:rsidRDefault="003D6A5E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before="120" w:line="276" w:lineRule="auto"/>
        <w:ind w:left="1134" w:hanging="284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Tổng d</w:t>
      </w:r>
      <w:r w:rsidR="00B45391" w:rsidRPr="007E7F56">
        <w:rPr>
          <w:bCs/>
          <w:iCs/>
          <w:sz w:val="26"/>
          <w:szCs w:val="26"/>
          <w:lang w:val="pt-BR"/>
        </w:rPr>
        <w:t>oanh thu:</w:t>
      </w:r>
      <w:r w:rsidR="00B45391" w:rsidRPr="007E7F56">
        <w:rPr>
          <w:bCs/>
          <w:iCs/>
          <w:sz w:val="26"/>
          <w:szCs w:val="26"/>
          <w:lang w:val="pt-BR"/>
        </w:rPr>
        <w:tab/>
      </w:r>
      <w:r w:rsidR="00020B4A">
        <w:rPr>
          <w:sz w:val="26"/>
          <w:szCs w:val="26"/>
        </w:rPr>
        <w:t xml:space="preserve">1.962 </w:t>
      </w:r>
      <w:r w:rsidR="00DC4337" w:rsidRPr="007E7F56">
        <w:rPr>
          <w:sz w:val="26"/>
          <w:szCs w:val="26"/>
          <w:lang w:val="pt-BR"/>
        </w:rPr>
        <w:t>tỷ đồng</w:t>
      </w:r>
    </w:p>
    <w:p w:rsidR="00B45391" w:rsidRPr="007E7F56" w:rsidRDefault="00B45391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line="276" w:lineRule="auto"/>
        <w:ind w:left="1134" w:hanging="284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Lợi nhuận trước thuế:</w:t>
      </w:r>
      <w:r w:rsidRPr="007E7F56">
        <w:rPr>
          <w:bCs/>
          <w:iCs/>
          <w:sz w:val="26"/>
          <w:szCs w:val="26"/>
          <w:lang w:val="pt-BR"/>
        </w:rPr>
        <w:tab/>
      </w:r>
      <w:r w:rsidR="00020B4A" w:rsidRPr="00020B4A">
        <w:rPr>
          <w:sz w:val="26"/>
          <w:szCs w:val="26"/>
          <w:lang w:val="pt-BR"/>
        </w:rPr>
        <w:t xml:space="preserve">3,17 </w:t>
      </w:r>
      <w:r w:rsidR="00DC4337" w:rsidRPr="007E7F56">
        <w:rPr>
          <w:bCs/>
          <w:iCs/>
          <w:sz w:val="26"/>
          <w:szCs w:val="26"/>
          <w:lang w:val="pt-BR"/>
        </w:rPr>
        <w:t>tỷ đồng</w:t>
      </w:r>
    </w:p>
    <w:p w:rsidR="00B45391" w:rsidRPr="007E7F56" w:rsidRDefault="00B45391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line="276" w:lineRule="auto"/>
        <w:ind w:left="1134" w:hanging="284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Lợi nhuận sau thuế:</w:t>
      </w:r>
      <w:r w:rsidRPr="007E7F56">
        <w:rPr>
          <w:bCs/>
          <w:iCs/>
          <w:sz w:val="26"/>
          <w:szCs w:val="26"/>
          <w:lang w:val="pt-BR"/>
        </w:rPr>
        <w:tab/>
      </w:r>
      <w:r w:rsidR="00020B4A" w:rsidRPr="00020B4A">
        <w:rPr>
          <w:sz w:val="26"/>
          <w:szCs w:val="26"/>
          <w:lang w:val="pt-BR"/>
        </w:rPr>
        <w:t xml:space="preserve">0,17 </w:t>
      </w:r>
      <w:r w:rsidR="00DC4337" w:rsidRPr="007E7F56">
        <w:rPr>
          <w:bCs/>
          <w:iCs/>
          <w:sz w:val="26"/>
          <w:szCs w:val="26"/>
          <w:lang w:val="pt-BR"/>
        </w:rPr>
        <w:t>tỷ đồng</w:t>
      </w:r>
    </w:p>
    <w:p w:rsidR="00B45391" w:rsidRPr="007E7F56" w:rsidRDefault="00B45391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after="120" w:line="276" w:lineRule="auto"/>
        <w:ind w:left="1134" w:hanging="284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Nộp ngân sách</w:t>
      </w:r>
      <w:r w:rsidR="00F12268" w:rsidRPr="007E7F56">
        <w:rPr>
          <w:bCs/>
          <w:iCs/>
          <w:sz w:val="26"/>
          <w:szCs w:val="26"/>
          <w:lang w:val="pt-BR"/>
        </w:rPr>
        <w:t xml:space="preserve"> Nhà nước</w:t>
      </w:r>
      <w:r w:rsidRPr="007E7F56">
        <w:rPr>
          <w:bCs/>
          <w:iCs/>
          <w:sz w:val="26"/>
          <w:szCs w:val="26"/>
          <w:lang w:val="pt-BR"/>
        </w:rPr>
        <w:t>:</w:t>
      </w:r>
      <w:r w:rsidRPr="007E7F56">
        <w:rPr>
          <w:bCs/>
          <w:iCs/>
          <w:sz w:val="26"/>
          <w:szCs w:val="26"/>
          <w:lang w:val="pt-BR"/>
        </w:rPr>
        <w:tab/>
      </w:r>
      <w:r w:rsidR="00020B4A">
        <w:rPr>
          <w:bCs/>
          <w:iCs/>
          <w:sz w:val="26"/>
          <w:szCs w:val="26"/>
          <w:lang w:val="pt-BR"/>
        </w:rPr>
        <w:t>7</w:t>
      </w:r>
      <w:r w:rsidR="0067393F" w:rsidRPr="007E7F56">
        <w:rPr>
          <w:bCs/>
          <w:iCs/>
          <w:sz w:val="26"/>
          <w:szCs w:val="26"/>
          <w:lang w:val="pt-BR"/>
        </w:rPr>
        <w:t>7</w:t>
      </w:r>
      <w:r w:rsidR="009555AB" w:rsidRPr="007E7F56">
        <w:rPr>
          <w:bCs/>
          <w:iCs/>
          <w:sz w:val="26"/>
          <w:szCs w:val="26"/>
          <w:lang w:val="pt-BR"/>
        </w:rPr>
        <w:t xml:space="preserve"> </w:t>
      </w:r>
      <w:r w:rsidR="00DC4337" w:rsidRPr="007E7F56">
        <w:rPr>
          <w:sz w:val="26"/>
          <w:szCs w:val="26"/>
          <w:lang w:val="pt-BR"/>
        </w:rPr>
        <w:t>tỷ đồng</w:t>
      </w:r>
    </w:p>
    <w:p w:rsidR="003D6A5E" w:rsidRPr="007E7F56" w:rsidRDefault="003D6A5E" w:rsidP="00E12FD2">
      <w:pPr>
        <w:numPr>
          <w:ilvl w:val="0"/>
          <w:numId w:val="24"/>
        </w:numPr>
        <w:tabs>
          <w:tab w:val="left" w:pos="851"/>
          <w:tab w:val="left" w:pos="4395"/>
          <w:tab w:val="left" w:pos="5103"/>
        </w:tabs>
        <w:spacing w:before="120" w:after="120" w:line="276" w:lineRule="auto"/>
        <w:ind w:left="851" w:hanging="284"/>
        <w:jc w:val="both"/>
        <w:rPr>
          <w:b/>
          <w:bCs/>
          <w:i/>
          <w:iCs/>
          <w:sz w:val="26"/>
          <w:szCs w:val="26"/>
          <w:lang w:val="pt-BR"/>
        </w:rPr>
      </w:pPr>
      <w:r w:rsidRPr="007E7F56">
        <w:rPr>
          <w:b/>
          <w:bCs/>
          <w:i/>
          <w:iCs/>
          <w:sz w:val="26"/>
          <w:szCs w:val="26"/>
          <w:lang w:val="pt-BR"/>
        </w:rPr>
        <w:t>Chỉ tiêu Công ty Mẹ - DMC</w:t>
      </w:r>
      <w:r w:rsidR="00DB6DCA" w:rsidRPr="007E7F56">
        <w:rPr>
          <w:b/>
          <w:bCs/>
          <w:i/>
          <w:iCs/>
          <w:sz w:val="26"/>
          <w:szCs w:val="26"/>
          <w:lang w:val="pt-BR"/>
        </w:rPr>
        <w:t>:</w:t>
      </w:r>
    </w:p>
    <w:p w:rsidR="003D6A5E" w:rsidRPr="007E7F56" w:rsidRDefault="003D6A5E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before="120" w:line="276" w:lineRule="auto"/>
        <w:ind w:left="1134" w:hanging="283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Tổng doanh thu:</w:t>
      </w:r>
      <w:r w:rsidR="00DB6DCA" w:rsidRPr="007E7F56">
        <w:rPr>
          <w:bCs/>
          <w:iCs/>
          <w:sz w:val="26"/>
          <w:szCs w:val="26"/>
          <w:lang w:val="pt-BR"/>
        </w:rPr>
        <w:tab/>
      </w:r>
      <w:r w:rsidR="00020B4A" w:rsidRPr="009937CB">
        <w:rPr>
          <w:sz w:val="26"/>
          <w:szCs w:val="26"/>
          <w:lang w:val="vi-VN"/>
        </w:rPr>
        <w:t>1.</w:t>
      </w:r>
      <w:r w:rsidR="00020B4A">
        <w:rPr>
          <w:sz w:val="26"/>
          <w:szCs w:val="26"/>
        </w:rPr>
        <w:t>622,6</w:t>
      </w:r>
      <w:r w:rsidR="00020B4A" w:rsidRPr="009937CB">
        <w:rPr>
          <w:sz w:val="26"/>
          <w:szCs w:val="26"/>
          <w:lang w:val="vi-VN"/>
        </w:rPr>
        <w:t xml:space="preserve"> </w:t>
      </w:r>
      <w:r w:rsidRPr="007E7F56">
        <w:rPr>
          <w:bCs/>
          <w:iCs/>
          <w:sz w:val="26"/>
          <w:szCs w:val="26"/>
          <w:lang w:val="pt-BR"/>
        </w:rPr>
        <w:t>tỷ đồng</w:t>
      </w:r>
    </w:p>
    <w:p w:rsidR="003D6A5E" w:rsidRPr="007E7F56" w:rsidRDefault="00DB6DCA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line="276" w:lineRule="auto"/>
        <w:ind w:left="1134" w:hanging="283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Lợi nhuận trước thuế:</w:t>
      </w:r>
      <w:r w:rsidRPr="007E7F56">
        <w:rPr>
          <w:bCs/>
          <w:iCs/>
          <w:sz w:val="26"/>
          <w:szCs w:val="26"/>
          <w:lang w:val="pt-BR"/>
        </w:rPr>
        <w:tab/>
      </w:r>
      <w:r w:rsidR="00020B4A">
        <w:rPr>
          <w:bCs/>
          <w:iCs/>
          <w:sz w:val="26"/>
          <w:szCs w:val="26"/>
          <w:lang w:val="pt-BR"/>
        </w:rPr>
        <w:t>5</w:t>
      </w:r>
      <w:r w:rsidR="003D6A5E" w:rsidRPr="007E7F56">
        <w:rPr>
          <w:bCs/>
          <w:iCs/>
          <w:sz w:val="26"/>
          <w:szCs w:val="26"/>
          <w:lang w:val="pt-BR"/>
        </w:rPr>
        <w:t>,</w:t>
      </w:r>
      <w:r w:rsidR="00020B4A">
        <w:rPr>
          <w:bCs/>
          <w:iCs/>
          <w:sz w:val="26"/>
          <w:szCs w:val="26"/>
          <w:lang w:val="pt-BR"/>
        </w:rPr>
        <w:t>1</w:t>
      </w:r>
      <w:r w:rsidR="003D6A5E" w:rsidRPr="007E7F56">
        <w:rPr>
          <w:bCs/>
          <w:iCs/>
          <w:sz w:val="26"/>
          <w:szCs w:val="26"/>
          <w:lang w:val="pt-BR"/>
        </w:rPr>
        <w:t xml:space="preserve"> tỷ đồng</w:t>
      </w:r>
    </w:p>
    <w:p w:rsidR="003D6A5E" w:rsidRPr="007E7F56" w:rsidRDefault="00DB6DCA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line="276" w:lineRule="auto"/>
        <w:ind w:left="1134" w:hanging="283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Lợi nhuận sau thuế:</w:t>
      </w:r>
      <w:r w:rsidRPr="007E7F56">
        <w:rPr>
          <w:bCs/>
          <w:iCs/>
          <w:sz w:val="26"/>
          <w:szCs w:val="26"/>
          <w:lang w:val="pt-BR"/>
        </w:rPr>
        <w:tab/>
      </w:r>
      <w:r w:rsidR="00020B4A">
        <w:rPr>
          <w:bCs/>
          <w:iCs/>
          <w:sz w:val="26"/>
          <w:szCs w:val="26"/>
          <w:lang w:val="pt-BR"/>
        </w:rPr>
        <w:t>5</w:t>
      </w:r>
      <w:r w:rsidR="003D6A5E" w:rsidRPr="007E7F56">
        <w:rPr>
          <w:bCs/>
          <w:iCs/>
          <w:sz w:val="26"/>
          <w:szCs w:val="26"/>
          <w:lang w:val="pt-BR"/>
        </w:rPr>
        <w:t>,</w:t>
      </w:r>
      <w:r w:rsidR="00020B4A">
        <w:rPr>
          <w:bCs/>
          <w:iCs/>
          <w:sz w:val="26"/>
          <w:szCs w:val="26"/>
          <w:lang w:val="pt-BR"/>
        </w:rPr>
        <w:t>1</w:t>
      </w:r>
      <w:r w:rsidR="003D6A5E" w:rsidRPr="007E7F56">
        <w:rPr>
          <w:bCs/>
          <w:iCs/>
          <w:sz w:val="26"/>
          <w:szCs w:val="26"/>
          <w:lang w:val="pt-BR"/>
        </w:rPr>
        <w:t xml:space="preserve"> tỷ đồng</w:t>
      </w:r>
    </w:p>
    <w:p w:rsidR="003D6A5E" w:rsidRPr="007E7F56" w:rsidRDefault="00DB6DCA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line="276" w:lineRule="auto"/>
        <w:ind w:left="1134" w:hanging="283"/>
        <w:jc w:val="both"/>
        <w:rPr>
          <w:bCs/>
          <w:iCs/>
          <w:sz w:val="26"/>
          <w:szCs w:val="26"/>
          <w:lang w:val="pt-BR"/>
        </w:rPr>
      </w:pPr>
      <w:r w:rsidRPr="007E7F56">
        <w:rPr>
          <w:bCs/>
          <w:iCs/>
          <w:sz w:val="26"/>
          <w:szCs w:val="26"/>
          <w:lang w:val="pt-BR"/>
        </w:rPr>
        <w:t>Nộp Ngân sách nhà nước:</w:t>
      </w:r>
      <w:r w:rsidRPr="007E7F56">
        <w:rPr>
          <w:bCs/>
          <w:iCs/>
          <w:sz w:val="26"/>
          <w:szCs w:val="26"/>
          <w:lang w:val="pt-BR"/>
        </w:rPr>
        <w:tab/>
      </w:r>
      <w:r w:rsidR="00020B4A">
        <w:rPr>
          <w:bCs/>
          <w:iCs/>
          <w:sz w:val="26"/>
          <w:szCs w:val="26"/>
          <w:lang w:val="pt-BR"/>
        </w:rPr>
        <w:t>38,4</w:t>
      </w:r>
      <w:r w:rsidR="003D6A5E" w:rsidRPr="007E7F56">
        <w:rPr>
          <w:bCs/>
          <w:iCs/>
          <w:sz w:val="26"/>
          <w:szCs w:val="26"/>
          <w:lang w:val="pt-BR"/>
        </w:rPr>
        <w:t xml:space="preserve"> tỷ đồng</w:t>
      </w:r>
    </w:p>
    <w:p w:rsidR="00D33A39" w:rsidRPr="007E7F56" w:rsidRDefault="00D33A39" w:rsidP="00E12FD2">
      <w:pPr>
        <w:numPr>
          <w:ilvl w:val="0"/>
          <w:numId w:val="39"/>
        </w:numPr>
        <w:tabs>
          <w:tab w:val="left" w:pos="1134"/>
          <w:tab w:val="left" w:pos="4395"/>
        </w:tabs>
        <w:spacing w:after="120" w:line="276" w:lineRule="auto"/>
        <w:ind w:left="4395" w:hanging="3544"/>
        <w:jc w:val="both"/>
        <w:rPr>
          <w:bCs/>
          <w:iCs/>
          <w:sz w:val="26"/>
          <w:szCs w:val="26"/>
          <w:lang w:val="pt-BR"/>
        </w:rPr>
      </w:pPr>
      <w:r w:rsidRPr="007E7F56">
        <w:rPr>
          <w:sz w:val="26"/>
          <w:szCs w:val="26"/>
          <w:lang w:val="pt-BR"/>
        </w:rPr>
        <w:t>Tỷ lệ chia cổ tức</w:t>
      </w:r>
      <w:r w:rsidR="00020B4A">
        <w:rPr>
          <w:sz w:val="26"/>
          <w:szCs w:val="26"/>
          <w:lang w:val="pt-BR"/>
        </w:rPr>
        <w:t>/vốn điều lệ</w:t>
      </w:r>
      <w:r w:rsidRPr="007E7F56">
        <w:rPr>
          <w:sz w:val="26"/>
          <w:szCs w:val="26"/>
          <w:lang w:val="pt-BR"/>
        </w:rPr>
        <w:t>:</w:t>
      </w:r>
      <w:r w:rsidRPr="007E7F56">
        <w:rPr>
          <w:sz w:val="26"/>
          <w:szCs w:val="26"/>
          <w:lang w:val="pt-BR"/>
        </w:rPr>
        <w:tab/>
        <w:t>1,</w:t>
      </w:r>
      <w:r w:rsidR="00020B4A">
        <w:rPr>
          <w:sz w:val="26"/>
          <w:szCs w:val="26"/>
          <w:lang w:val="pt-BR"/>
        </w:rPr>
        <w:t>6</w:t>
      </w:r>
      <w:r w:rsidRPr="007E7F56">
        <w:rPr>
          <w:sz w:val="26"/>
          <w:szCs w:val="26"/>
          <w:lang w:val="pt-BR"/>
        </w:rPr>
        <w:t>%</w:t>
      </w:r>
      <w:r w:rsidR="00020B4A">
        <w:rPr>
          <w:sz w:val="26"/>
          <w:szCs w:val="26"/>
          <w:lang w:val="pt-BR"/>
        </w:rPr>
        <w:t xml:space="preserve"> </w:t>
      </w:r>
      <w:r w:rsidR="00020B4A" w:rsidRPr="00020B4A">
        <w:rPr>
          <w:sz w:val="26"/>
          <w:szCs w:val="26"/>
          <w:lang w:val="pt-BR"/>
        </w:rPr>
        <w:t>(Từ kết quả SXKD năm 2019 và lợi nhuận sau thuế chưa chia năm 2018)</w:t>
      </w:r>
    </w:p>
    <w:p w:rsidR="00715BEB" w:rsidRPr="007E7F56" w:rsidRDefault="00715BEB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t>Thông qu</w:t>
      </w:r>
      <w:r w:rsidR="00682E92" w:rsidRPr="007E7F56">
        <w:rPr>
          <w:b/>
          <w:sz w:val="26"/>
          <w:szCs w:val="26"/>
          <w:lang w:val="pt-BR"/>
        </w:rPr>
        <w:t xml:space="preserve">a </w:t>
      </w:r>
      <w:r w:rsidR="00020B4A">
        <w:rPr>
          <w:b/>
          <w:sz w:val="26"/>
          <w:szCs w:val="26"/>
          <w:lang w:val="pt-BR"/>
        </w:rPr>
        <w:t>b</w:t>
      </w:r>
      <w:r w:rsidR="00682E92" w:rsidRPr="007E7F56">
        <w:rPr>
          <w:b/>
          <w:sz w:val="26"/>
          <w:szCs w:val="26"/>
          <w:lang w:val="pt-BR"/>
        </w:rPr>
        <w:t xml:space="preserve">áo cáo </w:t>
      </w:r>
      <w:r w:rsidR="00E82E6D">
        <w:rPr>
          <w:b/>
          <w:sz w:val="26"/>
          <w:szCs w:val="26"/>
          <w:lang w:val="pt-BR"/>
        </w:rPr>
        <w:t>t</w:t>
      </w:r>
      <w:r w:rsidR="00682E92" w:rsidRPr="007E7F56">
        <w:rPr>
          <w:b/>
          <w:sz w:val="26"/>
          <w:szCs w:val="26"/>
          <w:lang w:val="pt-BR"/>
        </w:rPr>
        <w:t>ổ</w:t>
      </w:r>
      <w:r w:rsidRPr="007E7F56">
        <w:rPr>
          <w:b/>
          <w:sz w:val="26"/>
          <w:szCs w:val="26"/>
          <w:lang w:val="pt-BR"/>
        </w:rPr>
        <w:t xml:space="preserve">ng kết hoạt động năm </w:t>
      </w:r>
      <w:r w:rsidR="004E1E69" w:rsidRPr="007E7F56">
        <w:rPr>
          <w:b/>
          <w:sz w:val="26"/>
          <w:szCs w:val="26"/>
          <w:lang w:val="pt-BR"/>
        </w:rPr>
        <w:t>2018</w:t>
      </w:r>
      <w:r w:rsidR="00682E92" w:rsidRPr="007E7F56">
        <w:rPr>
          <w:b/>
          <w:sz w:val="26"/>
          <w:szCs w:val="26"/>
          <w:lang w:val="pt-BR"/>
        </w:rPr>
        <w:t xml:space="preserve"> và </w:t>
      </w:r>
      <w:r w:rsidR="00020B4A">
        <w:rPr>
          <w:b/>
          <w:sz w:val="26"/>
          <w:szCs w:val="26"/>
          <w:lang w:val="pt-BR"/>
        </w:rPr>
        <w:t>k</w:t>
      </w:r>
      <w:r w:rsidR="00550258" w:rsidRPr="007E7F56">
        <w:rPr>
          <w:b/>
          <w:sz w:val="26"/>
          <w:szCs w:val="26"/>
          <w:lang w:val="pt-BR"/>
        </w:rPr>
        <w:t xml:space="preserve">ế </w:t>
      </w:r>
      <w:r w:rsidR="00682E92" w:rsidRPr="007E7F56">
        <w:rPr>
          <w:b/>
          <w:sz w:val="26"/>
          <w:szCs w:val="26"/>
          <w:lang w:val="pt-BR"/>
        </w:rPr>
        <w:t xml:space="preserve">hoạch hoạt động năm </w:t>
      </w:r>
      <w:r w:rsidR="004E1E69" w:rsidRPr="007E7F56">
        <w:rPr>
          <w:b/>
          <w:sz w:val="26"/>
          <w:szCs w:val="26"/>
          <w:lang w:val="pt-BR"/>
        </w:rPr>
        <w:t>2019</w:t>
      </w:r>
      <w:r w:rsidRPr="007E7F56">
        <w:rPr>
          <w:b/>
          <w:sz w:val="26"/>
          <w:szCs w:val="26"/>
          <w:lang w:val="pt-BR"/>
        </w:rPr>
        <w:t xml:space="preserve"> </w:t>
      </w:r>
      <w:r w:rsidR="00890356" w:rsidRPr="007E7F56">
        <w:rPr>
          <w:b/>
          <w:sz w:val="26"/>
          <w:szCs w:val="26"/>
          <w:lang w:val="pt-BR"/>
        </w:rPr>
        <w:t xml:space="preserve">của Hội đồng </w:t>
      </w:r>
      <w:r w:rsidR="00E82E6D">
        <w:rPr>
          <w:b/>
          <w:sz w:val="26"/>
          <w:szCs w:val="26"/>
          <w:lang w:val="pt-BR"/>
        </w:rPr>
        <w:t>q</w:t>
      </w:r>
      <w:r w:rsidR="00890356" w:rsidRPr="007E7F56">
        <w:rPr>
          <w:b/>
          <w:sz w:val="26"/>
          <w:szCs w:val="26"/>
          <w:lang w:val="pt-BR"/>
        </w:rPr>
        <w:t xml:space="preserve">uản trị </w:t>
      </w:r>
      <w:r w:rsidR="003972D1" w:rsidRPr="007E7F56">
        <w:rPr>
          <w:b/>
          <w:sz w:val="26"/>
          <w:szCs w:val="26"/>
          <w:lang w:val="pt-BR"/>
        </w:rPr>
        <w:t xml:space="preserve">DMC </w:t>
      </w:r>
      <w:r w:rsidRPr="007E7F56">
        <w:rPr>
          <w:b/>
          <w:sz w:val="26"/>
          <w:szCs w:val="26"/>
          <w:lang w:val="pt-BR"/>
        </w:rPr>
        <w:t xml:space="preserve">với tỷ lệ </w:t>
      </w:r>
      <w:r w:rsidR="00315E52" w:rsidRPr="007E7F56">
        <w:rPr>
          <w:b/>
          <w:sz w:val="26"/>
          <w:szCs w:val="26"/>
          <w:lang w:val="pt-BR"/>
        </w:rPr>
        <w:t>tán thành</w:t>
      </w:r>
      <w:r w:rsidR="00020B4A">
        <w:rPr>
          <w:b/>
          <w:sz w:val="26"/>
          <w:szCs w:val="26"/>
          <w:lang w:val="pt-BR"/>
        </w:rPr>
        <w:t xml:space="preserve">          </w:t>
      </w:r>
      <w:r w:rsidR="00F12268" w:rsidRPr="007E7F56">
        <w:rPr>
          <w:b/>
          <w:sz w:val="26"/>
          <w:szCs w:val="26"/>
          <w:lang w:val="pt-BR"/>
        </w:rPr>
        <w:t>%</w:t>
      </w:r>
      <w:r w:rsidR="0023148C">
        <w:rPr>
          <w:b/>
          <w:sz w:val="26"/>
          <w:szCs w:val="26"/>
          <w:lang w:val="pt-BR"/>
        </w:rPr>
        <w:t>.</w:t>
      </w:r>
    </w:p>
    <w:p w:rsidR="00715BEB" w:rsidRPr="007E7F56" w:rsidRDefault="00715BEB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commentRangeStart w:id="0"/>
      <w:r w:rsidRPr="007E7F56">
        <w:rPr>
          <w:b/>
          <w:sz w:val="26"/>
          <w:szCs w:val="26"/>
          <w:lang w:val="pt-BR"/>
        </w:rPr>
        <w:t xml:space="preserve">Thông qua </w:t>
      </w:r>
      <w:r w:rsidR="00020B4A">
        <w:rPr>
          <w:b/>
          <w:sz w:val="26"/>
          <w:szCs w:val="26"/>
          <w:lang w:val="pt-BR"/>
        </w:rPr>
        <w:t>b</w:t>
      </w:r>
      <w:r w:rsidRPr="007E7F56">
        <w:rPr>
          <w:b/>
          <w:sz w:val="26"/>
          <w:szCs w:val="26"/>
          <w:lang w:val="pt-BR"/>
        </w:rPr>
        <w:t xml:space="preserve">áo cáo </w:t>
      </w:r>
      <w:r w:rsidR="00E82E6D">
        <w:rPr>
          <w:b/>
          <w:sz w:val="26"/>
          <w:szCs w:val="26"/>
          <w:lang w:val="pt-BR"/>
        </w:rPr>
        <w:t>t</w:t>
      </w:r>
      <w:r w:rsidR="005A3416" w:rsidRPr="007E7F56">
        <w:rPr>
          <w:b/>
          <w:sz w:val="26"/>
          <w:szCs w:val="26"/>
          <w:lang w:val="pt-BR"/>
        </w:rPr>
        <w:t xml:space="preserve">ổng kết </w:t>
      </w:r>
      <w:r w:rsidRPr="007E7F56">
        <w:rPr>
          <w:b/>
          <w:sz w:val="26"/>
          <w:szCs w:val="26"/>
          <w:lang w:val="pt-BR"/>
        </w:rPr>
        <w:t>hoạt động</w:t>
      </w:r>
      <w:r w:rsidR="003E2908">
        <w:rPr>
          <w:b/>
          <w:sz w:val="26"/>
          <w:szCs w:val="26"/>
          <w:lang w:val="pt-BR"/>
        </w:rPr>
        <w:t xml:space="preserve"> của Ban Kiểm soát</w:t>
      </w:r>
      <w:r w:rsidRPr="007E7F56">
        <w:rPr>
          <w:b/>
          <w:sz w:val="26"/>
          <w:szCs w:val="26"/>
          <w:lang w:val="pt-BR"/>
        </w:rPr>
        <w:t xml:space="preserve"> năm </w:t>
      </w:r>
      <w:r w:rsidR="004E1E69" w:rsidRPr="007E7F56">
        <w:rPr>
          <w:b/>
          <w:sz w:val="26"/>
          <w:szCs w:val="26"/>
          <w:lang w:val="pt-BR"/>
        </w:rPr>
        <w:t>2018</w:t>
      </w:r>
      <w:r w:rsidRPr="007E7F56">
        <w:rPr>
          <w:b/>
          <w:sz w:val="26"/>
          <w:szCs w:val="26"/>
          <w:lang w:val="pt-BR"/>
        </w:rPr>
        <w:t xml:space="preserve"> và </w:t>
      </w:r>
      <w:r w:rsidR="00020B4A">
        <w:rPr>
          <w:b/>
          <w:sz w:val="26"/>
          <w:szCs w:val="26"/>
          <w:lang w:val="pt-BR"/>
        </w:rPr>
        <w:t>k</w:t>
      </w:r>
      <w:r w:rsidRPr="007E7F56">
        <w:rPr>
          <w:b/>
          <w:sz w:val="26"/>
          <w:szCs w:val="26"/>
          <w:lang w:val="pt-BR"/>
        </w:rPr>
        <w:t xml:space="preserve">ế hoạch hoạt động năm </w:t>
      </w:r>
      <w:r w:rsidR="004E1E69" w:rsidRPr="007E7F56">
        <w:rPr>
          <w:b/>
          <w:sz w:val="26"/>
          <w:szCs w:val="26"/>
          <w:lang w:val="pt-BR"/>
        </w:rPr>
        <w:t>2019</w:t>
      </w:r>
      <w:r w:rsidRPr="007E7F56">
        <w:rPr>
          <w:b/>
          <w:sz w:val="26"/>
          <w:szCs w:val="26"/>
          <w:lang w:val="pt-BR"/>
        </w:rPr>
        <w:t xml:space="preserve"> với tỷ lệ </w:t>
      </w:r>
      <w:r w:rsidR="00315E52" w:rsidRPr="007E7F56">
        <w:rPr>
          <w:b/>
          <w:sz w:val="26"/>
          <w:szCs w:val="26"/>
          <w:lang w:val="pt-BR"/>
        </w:rPr>
        <w:t>tán thành</w:t>
      </w:r>
      <w:r w:rsidRPr="007E7F56">
        <w:rPr>
          <w:b/>
          <w:sz w:val="26"/>
          <w:szCs w:val="26"/>
          <w:lang w:val="pt-BR"/>
        </w:rPr>
        <w:t xml:space="preserve"> </w:t>
      </w:r>
      <w:r w:rsidR="00020B4A">
        <w:rPr>
          <w:b/>
          <w:sz w:val="26"/>
          <w:szCs w:val="26"/>
          <w:lang w:val="pt-BR"/>
        </w:rPr>
        <w:t xml:space="preserve">          </w:t>
      </w:r>
      <w:r w:rsidRPr="007E7F56">
        <w:rPr>
          <w:b/>
          <w:sz w:val="26"/>
          <w:szCs w:val="26"/>
          <w:lang w:val="pt-BR"/>
        </w:rPr>
        <w:t>%</w:t>
      </w:r>
      <w:commentRangeEnd w:id="0"/>
      <w:r w:rsidR="000668E5" w:rsidRPr="007E7F56">
        <w:rPr>
          <w:rStyle w:val="CommentReference"/>
          <w:sz w:val="26"/>
          <w:szCs w:val="26"/>
        </w:rPr>
        <w:commentReference w:id="0"/>
      </w:r>
      <w:r w:rsidR="0023148C">
        <w:rPr>
          <w:b/>
          <w:sz w:val="26"/>
          <w:szCs w:val="26"/>
          <w:lang w:val="pt-BR"/>
        </w:rPr>
        <w:t>.</w:t>
      </w:r>
    </w:p>
    <w:p w:rsidR="00020B4A" w:rsidRDefault="00020B4A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Thông qua báo cáo về việc bổ</w:t>
      </w:r>
      <w:r w:rsidR="009A4F50">
        <w:rPr>
          <w:b/>
          <w:sz w:val="26"/>
          <w:szCs w:val="26"/>
          <w:lang w:val="pt-BR"/>
        </w:rPr>
        <w:t xml:space="preserve"> nhiệm Tổng giám đốc DMC với tỷ lệ tán thành          %</w:t>
      </w:r>
      <w:r w:rsidR="0023148C">
        <w:rPr>
          <w:b/>
          <w:sz w:val="26"/>
          <w:szCs w:val="26"/>
          <w:lang w:val="pt-BR"/>
        </w:rPr>
        <w:t>.</w:t>
      </w:r>
    </w:p>
    <w:p w:rsidR="00551367" w:rsidRPr="0056075D" w:rsidRDefault="0056075D" w:rsidP="000A1A1C">
      <w:pPr>
        <w:spacing w:before="120" w:after="120" w:line="276" w:lineRule="auto"/>
        <w:ind w:firstLine="851"/>
        <w:jc w:val="both"/>
        <w:rPr>
          <w:sz w:val="26"/>
          <w:szCs w:val="26"/>
          <w:lang w:val="pt-BR"/>
        </w:rPr>
      </w:pPr>
      <w:r w:rsidRPr="0056075D">
        <w:rPr>
          <w:sz w:val="26"/>
          <w:szCs w:val="26"/>
          <w:lang w:val="pt-BR"/>
        </w:rPr>
        <w:t>Tổng công ty DMC đã</w:t>
      </w:r>
      <w:r w:rsidR="00434CF4">
        <w:rPr>
          <w:sz w:val="26"/>
          <w:szCs w:val="26"/>
          <w:lang w:val="pt-BR"/>
        </w:rPr>
        <w:t xml:space="preserve"> thực hiện thủ tục</w:t>
      </w:r>
      <w:r w:rsidRPr="0056075D">
        <w:rPr>
          <w:sz w:val="26"/>
          <w:szCs w:val="26"/>
          <w:lang w:val="pt-BR"/>
        </w:rPr>
        <w:t xml:space="preserve"> tiếp nhận và bổ nhiệm ông Hoàng Trọng Dũng – Phó Tổng giám đốc công ty cổ phần Phân bón </w:t>
      </w:r>
      <w:r w:rsidR="000D42BD">
        <w:rPr>
          <w:sz w:val="26"/>
          <w:szCs w:val="26"/>
          <w:lang w:val="pt-BR"/>
        </w:rPr>
        <w:t xml:space="preserve">Dầu khí </w:t>
      </w:r>
      <w:r w:rsidRPr="0056075D">
        <w:rPr>
          <w:sz w:val="26"/>
          <w:szCs w:val="26"/>
          <w:lang w:val="pt-BR"/>
        </w:rPr>
        <w:t xml:space="preserve">Cà Mau giữ chức Tổng giám đốc Tổng công ty </w:t>
      </w:r>
      <w:r>
        <w:rPr>
          <w:sz w:val="26"/>
          <w:szCs w:val="26"/>
          <w:lang w:val="pt-BR"/>
        </w:rPr>
        <w:t>DMC thay ông Tôn Anh Thi kể từ ngày 18/12/</w:t>
      </w:r>
      <w:r w:rsidR="0023148C">
        <w:rPr>
          <w:sz w:val="26"/>
          <w:szCs w:val="26"/>
          <w:lang w:val="pt-BR"/>
        </w:rPr>
        <w:t>2018.</w:t>
      </w:r>
    </w:p>
    <w:p w:rsidR="009A4F50" w:rsidRDefault="009A4F50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Thông qua tờ trình về việc miễn nhiệm, bầu bổ sung nhân sự tham gia Hội đồng Quản trị DMC với tỷ lệ tán thành          %</w:t>
      </w:r>
      <w:r w:rsidR="0023148C">
        <w:rPr>
          <w:b/>
          <w:sz w:val="26"/>
          <w:szCs w:val="26"/>
          <w:lang w:val="pt-BR"/>
        </w:rPr>
        <w:t>.</w:t>
      </w:r>
    </w:p>
    <w:p w:rsidR="0069351C" w:rsidRDefault="00420112" w:rsidP="0023148C">
      <w:pPr>
        <w:spacing w:before="120" w:after="120" w:line="276" w:lineRule="auto"/>
        <w:ind w:firstLine="851"/>
        <w:jc w:val="both"/>
        <w:rPr>
          <w:sz w:val="26"/>
          <w:szCs w:val="26"/>
          <w:lang w:val="pt-BR"/>
        </w:rPr>
      </w:pPr>
      <w:r w:rsidRPr="00420112">
        <w:rPr>
          <w:sz w:val="26"/>
          <w:szCs w:val="26"/>
          <w:lang w:val="pt-BR"/>
        </w:rPr>
        <w:t xml:space="preserve">Miễn nhiệm nhân sự tham gia Hội đồng </w:t>
      </w:r>
      <w:r w:rsidR="00E82E6D">
        <w:rPr>
          <w:sz w:val="26"/>
          <w:szCs w:val="26"/>
          <w:lang w:val="pt-BR"/>
        </w:rPr>
        <w:t>q</w:t>
      </w:r>
      <w:r w:rsidRPr="00420112">
        <w:rPr>
          <w:sz w:val="26"/>
          <w:szCs w:val="26"/>
          <w:lang w:val="pt-BR"/>
        </w:rPr>
        <w:t>uản trị</w:t>
      </w:r>
      <w:r w:rsidR="000D42BD">
        <w:rPr>
          <w:sz w:val="26"/>
          <w:szCs w:val="26"/>
          <w:lang w:val="pt-BR"/>
        </w:rPr>
        <w:t xml:space="preserve"> DMC</w:t>
      </w:r>
      <w:r w:rsidRPr="00420112">
        <w:rPr>
          <w:sz w:val="26"/>
          <w:szCs w:val="26"/>
          <w:lang w:val="pt-BR"/>
        </w:rPr>
        <w:t xml:space="preserve">: Ông Tôn Anh Thi thôi giữ chức thành viên Hội đồng </w:t>
      </w:r>
      <w:r w:rsidR="00E82E6D">
        <w:rPr>
          <w:sz w:val="26"/>
          <w:szCs w:val="26"/>
          <w:lang w:val="pt-BR"/>
        </w:rPr>
        <w:t>q</w:t>
      </w:r>
      <w:r w:rsidRPr="00420112">
        <w:rPr>
          <w:sz w:val="26"/>
          <w:szCs w:val="26"/>
          <w:lang w:val="pt-BR"/>
        </w:rPr>
        <w:t>uản trị DMC kể từ ngày 29/01/2019</w:t>
      </w:r>
      <w:r w:rsidR="0023148C">
        <w:rPr>
          <w:sz w:val="26"/>
          <w:szCs w:val="26"/>
          <w:lang w:val="pt-BR"/>
        </w:rPr>
        <w:t>.</w:t>
      </w:r>
    </w:p>
    <w:p w:rsidR="00420112" w:rsidRPr="00420112" w:rsidRDefault="00420112" w:rsidP="0023148C">
      <w:pPr>
        <w:spacing w:before="120" w:after="120" w:line="276" w:lineRule="auto"/>
        <w:ind w:firstLine="851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Bầu bổ sung ông Hoàng Trọng Dũng – Tổng giám đốc DMC – là Người đại diện phần vốn của Tập đoàn Dầu khí Việt Nam tại DMC thay ông Tôn Anh Thi và giữ chức thành viên Hội đồng </w:t>
      </w:r>
      <w:r w:rsidR="00E82E6D">
        <w:rPr>
          <w:sz w:val="26"/>
          <w:szCs w:val="26"/>
          <w:lang w:val="pt-BR"/>
        </w:rPr>
        <w:t>q</w:t>
      </w:r>
      <w:r>
        <w:rPr>
          <w:sz w:val="26"/>
          <w:szCs w:val="26"/>
          <w:lang w:val="pt-BR"/>
        </w:rPr>
        <w:t>uản trị</w:t>
      </w:r>
      <w:r w:rsidR="0023148C">
        <w:rPr>
          <w:sz w:val="26"/>
          <w:szCs w:val="26"/>
          <w:lang w:val="pt-BR"/>
        </w:rPr>
        <w:t xml:space="preserve"> DMC.</w:t>
      </w:r>
    </w:p>
    <w:p w:rsidR="00715BEB" w:rsidRPr="007E7F56" w:rsidRDefault="00715BEB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t xml:space="preserve">Thông qua </w:t>
      </w:r>
      <w:r w:rsidR="00020B4A">
        <w:rPr>
          <w:b/>
          <w:sz w:val="26"/>
          <w:szCs w:val="26"/>
          <w:lang w:val="pt-BR"/>
        </w:rPr>
        <w:t>t</w:t>
      </w:r>
      <w:r w:rsidR="007E24A0" w:rsidRPr="007E7F56">
        <w:rPr>
          <w:b/>
          <w:sz w:val="26"/>
          <w:szCs w:val="26"/>
          <w:lang w:val="pt-BR"/>
        </w:rPr>
        <w:t>ờ trình về việc thực hiện chế độ</w:t>
      </w:r>
      <w:r w:rsidRPr="007E7F56">
        <w:rPr>
          <w:b/>
          <w:sz w:val="26"/>
          <w:szCs w:val="26"/>
          <w:lang w:val="pt-BR"/>
        </w:rPr>
        <w:t xml:space="preserve"> tiền lương, tiền thưởng, thù </w:t>
      </w:r>
      <w:r w:rsidR="00682E92" w:rsidRPr="007E7F56">
        <w:rPr>
          <w:b/>
          <w:sz w:val="26"/>
          <w:szCs w:val="26"/>
          <w:lang w:val="pt-BR"/>
        </w:rPr>
        <w:t>l</w:t>
      </w:r>
      <w:r w:rsidRPr="007E7F56">
        <w:rPr>
          <w:b/>
          <w:sz w:val="26"/>
          <w:szCs w:val="26"/>
          <w:lang w:val="pt-BR"/>
        </w:rPr>
        <w:t xml:space="preserve">ao </w:t>
      </w:r>
      <w:r w:rsidR="00890356" w:rsidRPr="007E7F56">
        <w:rPr>
          <w:b/>
          <w:sz w:val="26"/>
          <w:szCs w:val="26"/>
          <w:lang w:val="pt-BR"/>
        </w:rPr>
        <w:t>đối với</w:t>
      </w:r>
      <w:r w:rsidRPr="007E7F56">
        <w:rPr>
          <w:b/>
          <w:sz w:val="26"/>
          <w:szCs w:val="26"/>
          <w:lang w:val="pt-BR"/>
        </w:rPr>
        <w:t xml:space="preserve"> Hội đồng </w:t>
      </w:r>
      <w:r w:rsidR="00E82E6D">
        <w:rPr>
          <w:b/>
          <w:sz w:val="26"/>
          <w:szCs w:val="26"/>
          <w:lang w:val="pt-BR"/>
        </w:rPr>
        <w:t>q</w:t>
      </w:r>
      <w:r w:rsidRPr="007E7F56">
        <w:rPr>
          <w:b/>
          <w:sz w:val="26"/>
          <w:szCs w:val="26"/>
          <w:lang w:val="pt-BR"/>
        </w:rPr>
        <w:t xml:space="preserve">uản trị, Tổng giám đốc và Ban Kiểm soát </w:t>
      </w:r>
      <w:r w:rsidR="003972D1" w:rsidRPr="007E7F56">
        <w:rPr>
          <w:b/>
          <w:sz w:val="26"/>
          <w:szCs w:val="26"/>
          <w:lang w:val="pt-BR"/>
        </w:rPr>
        <w:t xml:space="preserve">DMC </w:t>
      </w:r>
      <w:r w:rsidRPr="007E7F56">
        <w:rPr>
          <w:b/>
          <w:sz w:val="26"/>
          <w:szCs w:val="26"/>
          <w:lang w:val="pt-BR"/>
        </w:rPr>
        <w:t xml:space="preserve">với tỷ lệ </w:t>
      </w:r>
      <w:r w:rsidR="00315E52" w:rsidRPr="007E7F56">
        <w:rPr>
          <w:b/>
          <w:sz w:val="26"/>
          <w:szCs w:val="26"/>
          <w:lang w:val="pt-BR"/>
        </w:rPr>
        <w:t>tán thành</w:t>
      </w:r>
      <w:r w:rsidRPr="007E7F56">
        <w:rPr>
          <w:b/>
          <w:sz w:val="26"/>
          <w:szCs w:val="26"/>
          <w:lang w:val="pt-BR"/>
        </w:rPr>
        <w:t xml:space="preserve"> </w:t>
      </w:r>
      <w:r w:rsidR="00020B4A">
        <w:rPr>
          <w:b/>
          <w:sz w:val="26"/>
          <w:szCs w:val="26"/>
          <w:lang w:val="pt-BR"/>
        </w:rPr>
        <w:t xml:space="preserve">          </w:t>
      </w:r>
      <w:r w:rsidR="00682E92" w:rsidRPr="007E7F56">
        <w:rPr>
          <w:b/>
          <w:sz w:val="26"/>
          <w:szCs w:val="26"/>
          <w:lang w:val="pt-BR"/>
        </w:rPr>
        <w:t>%</w:t>
      </w:r>
      <w:r w:rsidR="0023148C">
        <w:rPr>
          <w:b/>
          <w:sz w:val="26"/>
          <w:szCs w:val="26"/>
          <w:lang w:val="pt-BR"/>
        </w:rPr>
        <w:t>.</w:t>
      </w:r>
    </w:p>
    <w:p w:rsidR="00624B76" w:rsidRPr="00F41A4C" w:rsidRDefault="0069351C" w:rsidP="000A1A1C">
      <w:pPr>
        <w:pStyle w:val="Bodytext0"/>
        <w:shd w:val="clear" w:color="auto" w:fill="auto"/>
        <w:tabs>
          <w:tab w:val="left" w:pos="851"/>
        </w:tabs>
        <w:spacing w:before="120" w:after="120" w:line="276" w:lineRule="auto"/>
        <w:ind w:left="284" w:right="20" w:firstLine="0"/>
        <w:rPr>
          <w:b/>
          <w:sz w:val="26"/>
          <w:szCs w:val="26"/>
        </w:rPr>
      </w:pPr>
      <w:r w:rsidRPr="00F41A4C">
        <w:rPr>
          <w:b/>
          <w:sz w:val="26"/>
          <w:szCs w:val="26"/>
          <w:lang w:val="pt-BR"/>
        </w:rPr>
        <w:t>6.1.</w:t>
      </w:r>
      <w:r w:rsidRPr="00F41A4C">
        <w:rPr>
          <w:b/>
          <w:sz w:val="26"/>
          <w:szCs w:val="26"/>
          <w:lang w:val="pt-BR"/>
        </w:rPr>
        <w:tab/>
      </w:r>
      <w:r w:rsidR="002B6629" w:rsidRPr="00F41A4C">
        <w:rPr>
          <w:b/>
          <w:sz w:val="26"/>
          <w:szCs w:val="26"/>
        </w:rPr>
        <w:t xml:space="preserve">Năm </w:t>
      </w:r>
      <w:r w:rsidR="004E1E69" w:rsidRPr="00F41A4C">
        <w:rPr>
          <w:b/>
          <w:sz w:val="26"/>
          <w:szCs w:val="26"/>
        </w:rPr>
        <w:t>2018</w:t>
      </w:r>
    </w:p>
    <w:p w:rsidR="00682E92" w:rsidRPr="0023148C" w:rsidRDefault="00715BEB" w:rsidP="000A1A1C">
      <w:pPr>
        <w:pStyle w:val="Bodytext0"/>
        <w:shd w:val="clear" w:color="auto" w:fill="auto"/>
        <w:tabs>
          <w:tab w:val="left" w:pos="993"/>
          <w:tab w:val="left" w:pos="1276"/>
        </w:tabs>
        <w:spacing w:before="120" w:after="120" w:line="276" w:lineRule="auto"/>
        <w:ind w:right="20" w:firstLine="851"/>
        <w:rPr>
          <w:sz w:val="26"/>
          <w:szCs w:val="26"/>
        </w:rPr>
      </w:pPr>
      <w:r w:rsidRPr="007E7F56">
        <w:rPr>
          <w:sz w:val="26"/>
          <w:szCs w:val="26"/>
        </w:rPr>
        <w:t>Thông qua mức tiền lương, tiền thưởng,</w:t>
      </w:r>
      <w:r w:rsidR="006469F8" w:rsidRPr="007E7F56">
        <w:rPr>
          <w:sz w:val="26"/>
          <w:szCs w:val="26"/>
        </w:rPr>
        <w:t xml:space="preserve"> ph</w:t>
      </w:r>
      <w:r w:rsidR="006469F8" w:rsidRPr="0069351C">
        <w:rPr>
          <w:sz w:val="26"/>
          <w:szCs w:val="26"/>
          <w:lang w:val="pt-BR"/>
        </w:rPr>
        <w:t>úc</w:t>
      </w:r>
      <w:r w:rsidR="003972D1" w:rsidRPr="007E7F56">
        <w:rPr>
          <w:sz w:val="26"/>
          <w:szCs w:val="26"/>
        </w:rPr>
        <w:t xml:space="preserve"> lợi,</w:t>
      </w:r>
      <w:r w:rsidRPr="007E7F56">
        <w:rPr>
          <w:sz w:val="26"/>
          <w:szCs w:val="26"/>
        </w:rPr>
        <w:t xml:space="preserve"> thù lao của Hội đồng Quản trị, Tổng giám đốc và Ban Kiểm soát </w:t>
      </w:r>
      <w:r w:rsidR="003972D1" w:rsidRPr="007E7F56">
        <w:rPr>
          <w:sz w:val="26"/>
          <w:szCs w:val="26"/>
        </w:rPr>
        <w:t xml:space="preserve">DMC </w:t>
      </w:r>
      <w:r w:rsidRPr="007E7F56">
        <w:rPr>
          <w:sz w:val="26"/>
          <w:szCs w:val="26"/>
        </w:rPr>
        <w:t xml:space="preserve">với tổng số tiền </w:t>
      </w:r>
      <w:r w:rsidR="009A4F50" w:rsidRPr="00F41A4C">
        <w:rPr>
          <w:sz w:val="26"/>
          <w:szCs w:val="26"/>
          <w:lang w:val="pt-BR"/>
        </w:rPr>
        <w:t xml:space="preserve">4.850.374.615 </w:t>
      </w:r>
      <w:r w:rsidRPr="007E7F56">
        <w:rPr>
          <w:sz w:val="26"/>
          <w:szCs w:val="26"/>
        </w:rPr>
        <w:t>đồng</w:t>
      </w:r>
      <w:r w:rsidR="0023148C">
        <w:rPr>
          <w:sz w:val="26"/>
          <w:szCs w:val="26"/>
        </w:rPr>
        <w:t>.</w:t>
      </w:r>
    </w:p>
    <w:p w:rsidR="00624B76" w:rsidRPr="007E7F56" w:rsidRDefault="0069351C" w:rsidP="000A1A1C">
      <w:pPr>
        <w:pStyle w:val="Bodytext0"/>
        <w:shd w:val="clear" w:color="auto" w:fill="auto"/>
        <w:tabs>
          <w:tab w:val="left" w:pos="851"/>
        </w:tabs>
        <w:spacing w:before="120" w:after="120" w:line="276" w:lineRule="auto"/>
        <w:ind w:left="284" w:right="2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6.2.</w:t>
      </w:r>
      <w:r>
        <w:rPr>
          <w:b/>
          <w:sz w:val="26"/>
          <w:szCs w:val="26"/>
        </w:rPr>
        <w:tab/>
      </w:r>
      <w:r w:rsidR="002B6629" w:rsidRPr="007E7F56">
        <w:rPr>
          <w:b/>
          <w:sz w:val="26"/>
          <w:szCs w:val="26"/>
        </w:rPr>
        <w:t xml:space="preserve">Năm </w:t>
      </w:r>
      <w:r w:rsidR="004E1E69" w:rsidRPr="007E7F56">
        <w:rPr>
          <w:b/>
          <w:sz w:val="26"/>
          <w:szCs w:val="26"/>
        </w:rPr>
        <w:t>2019</w:t>
      </w:r>
    </w:p>
    <w:p w:rsidR="000668E5" w:rsidRPr="007E7F56" w:rsidRDefault="000668E5" w:rsidP="000A1A1C">
      <w:pPr>
        <w:pStyle w:val="BodyTextIndent2"/>
        <w:keepNext/>
        <w:widowControl w:val="0"/>
        <w:numPr>
          <w:ilvl w:val="0"/>
          <w:numId w:val="37"/>
        </w:numPr>
        <w:tabs>
          <w:tab w:val="left" w:pos="851"/>
        </w:tabs>
        <w:spacing w:before="80" w:line="276" w:lineRule="auto"/>
        <w:ind w:hanging="873"/>
        <w:jc w:val="both"/>
        <w:rPr>
          <w:b/>
          <w:i/>
          <w:sz w:val="26"/>
          <w:szCs w:val="26"/>
        </w:rPr>
      </w:pPr>
      <w:r w:rsidRPr="007E7F56">
        <w:rPr>
          <w:b/>
          <w:i/>
          <w:sz w:val="26"/>
          <w:szCs w:val="26"/>
        </w:rPr>
        <w:t>Chế độ ti</w:t>
      </w:r>
      <w:r w:rsidR="0023148C">
        <w:rPr>
          <w:b/>
          <w:i/>
          <w:sz w:val="26"/>
          <w:szCs w:val="26"/>
        </w:rPr>
        <w:t>ền lương, tiền thưởng, thu nhập</w:t>
      </w:r>
    </w:p>
    <w:p w:rsidR="006469F8" w:rsidRPr="0023148C" w:rsidRDefault="0093451B" w:rsidP="00F55D0E">
      <w:pPr>
        <w:pStyle w:val="BodyTextIndent2"/>
        <w:tabs>
          <w:tab w:val="left" w:pos="851"/>
        </w:tabs>
        <w:spacing w:before="80" w:line="276" w:lineRule="auto"/>
        <w:ind w:left="0"/>
        <w:jc w:val="both"/>
        <w:rPr>
          <w:sz w:val="26"/>
          <w:szCs w:val="26"/>
        </w:rPr>
      </w:pPr>
      <w:r w:rsidRPr="007E7F56">
        <w:rPr>
          <w:sz w:val="26"/>
          <w:szCs w:val="26"/>
        </w:rPr>
        <w:tab/>
      </w:r>
      <w:r w:rsidR="006469F8" w:rsidRPr="007E7F56">
        <w:rPr>
          <w:sz w:val="26"/>
          <w:szCs w:val="26"/>
        </w:rPr>
        <w:t xml:space="preserve">Năm </w:t>
      </w:r>
      <w:r w:rsidR="004E1E69" w:rsidRPr="007E7F56">
        <w:rPr>
          <w:sz w:val="26"/>
          <w:szCs w:val="26"/>
        </w:rPr>
        <w:t>2019</w:t>
      </w:r>
      <w:r w:rsidR="00550258" w:rsidRPr="007E7F56">
        <w:rPr>
          <w:sz w:val="26"/>
          <w:szCs w:val="26"/>
        </w:rPr>
        <w:t>,</w:t>
      </w:r>
      <w:r w:rsidR="006469F8" w:rsidRPr="007E7F56">
        <w:rPr>
          <w:sz w:val="26"/>
          <w:szCs w:val="26"/>
        </w:rPr>
        <w:t xml:space="preserve"> chế độ tiền lương, tiền thưởng, thu nhập đối với </w:t>
      </w:r>
      <w:r w:rsidR="00550258" w:rsidRPr="007E7F56">
        <w:rPr>
          <w:sz w:val="26"/>
          <w:szCs w:val="26"/>
        </w:rPr>
        <w:t xml:space="preserve">Hội đồng </w:t>
      </w:r>
      <w:r w:rsidR="00E82E6D">
        <w:rPr>
          <w:sz w:val="26"/>
          <w:szCs w:val="26"/>
        </w:rPr>
        <w:t>q</w:t>
      </w:r>
      <w:r w:rsidR="00550258" w:rsidRPr="007E7F56">
        <w:rPr>
          <w:sz w:val="26"/>
          <w:szCs w:val="26"/>
        </w:rPr>
        <w:t>uản trị</w:t>
      </w:r>
      <w:r w:rsidR="006469F8" w:rsidRPr="007E7F56">
        <w:rPr>
          <w:sz w:val="26"/>
          <w:szCs w:val="26"/>
        </w:rPr>
        <w:t xml:space="preserve">, Tổng giám đốc và Ban kiểm soát tiếp tục được </w:t>
      </w:r>
      <w:r w:rsidR="00550258" w:rsidRPr="007E7F56">
        <w:rPr>
          <w:sz w:val="26"/>
          <w:szCs w:val="26"/>
        </w:rPr>
        <w:t>t</w:t>
      </w:r>
      <w:r w:rsidR="006469F8" w:rsidRPr="007E7F56">
        <w:rPr>
          <w:sz w:val="26"/>
          <w:szCs w:val="26"/>
        </w:rPr>
        <w:t xml:space="preserve">hực hiện theo Thông tư số 28/2016/TT-BLĐTBXH ngày 1/9/2016 của Bộ </w:t>
      </w:r>
      <w:r w:rsidR="00735146" w:rsidRPr="007E7F56">
        <w:rPr>
          <w:sz w:val="26"/>
          <w:szCs w:val="26"/>
        </w:rPr>
        <w:t>Lao độ</w:t>
      </w:r>
      <w:r w:rsidR="00550258" w:rsidRPr="007E7F56">
        <w:rPr>
          <w:sz w:val="26"/>
          <w:szCs w:val="26"/>
        </w:rPr>
        <w:t>ng thương binh và Xã hội</w:t>
      </w:r>
      <w:r w:rsidR="006469F8" w:rsidRPr="007E7F56">
        <w:rPr>
          <w:sz w:val="26"/>
          <w:szCs w:val="26"/>
        </w:rPr>
        <w:t xml:space="preserve"> và phù hợp với các quy định/quy chế về Tiền lương, tiền thưởng, thù lao đối với Người đại diện do Tập đoàn Dầu khí Việt Nam</w:t>
      </w:r>
      <w:r w:rsidR="0023148C">
        <w:rPr>
          <w:sz w:val="26"/>
          <w:szCs w:val="26"/>
        </w:rPr>
        <w:t xml:space="preserve"> và DMC ban hành.</w:t>
      </w:r>
    </w:p>
    <w:p w:rsidR="006469F8" w:rsidRPr="007E7F56" w:rsidRDefault="006469F8" w:rsidP="00F55D0E">
      <w:pPr>
        <w:pStyle w:val="BodyTextIndent2"/>
        <w:keepNext/>
        <w:widowControl w:val="0"/>
        <w:numPr>
          <w:ilvl w:val="0"/>
          <w:numId w:val="37"/>
        </w:numPr>
        <w:tabs>
          <w:tab w:val="left" w:pos="851"/>
        </w:tabs>
        <w:spacing w:before="80" w:line="276" w:lineRule="auto"/>
        <w:ind w:hanging="873"/>
        <w:jc w:val="both"/>
        <w:rPr>
          <w:b/>
          <w:sz w:val="26"/>
          <w:szCs w:val="26"/>
        </w:rPr>
      </w:pPr>
      <w:r w:rsidRPr="007E7F56">
        <w:rPr>
          <w:b/>
          <w:i/>
          <w:sz w:val="26"/>
          <w:szCs w:val="26"/>
        </w:rPr>
        <w:t>Chế độ thù lao</w:t>
      </w:r>
      <w:r w:rsidRPr="007E7F56">
        <w:rPr>
          <w:b/>
          <w:sz w:val="26"/>
          <w:szCs w:val="26"/>
        </w:rPr>
        <w:t xml:space="preserve"> </w:t>
      </w:r>
      <w:r w:rsidRPr="007E7F56">
        <w:rPr>
          <w:b/>
          <w:i/>
          <w:sz w:val="26"/>
          <w:szCs w:val="26"/>
        </w:rPr>
        <w:t>kiêm nhiệm</w:t>
      </w:r>
    </w:p>
    <w:p w:rsidR="006469F8" w:rsidRPr="007E7F56" w:rsidRDefault="006469F8" w:rsidP="009A5B14">
      <w:pPr>
        <w:numPr>
          <w:ilvl w:val="0"/>
          <w:numId w:val="24"/>
        </w:numPr>
        <w:tabs>
          <w:tab w:val="left" w:pos="1134"/>
          <w:tab w:val="left" w:pos="5954"/>
        </w:tabs>
        <w:spacing w:before="120" w:line="276" w:lineRule="auto"/>
        <w:ind w:left="1134" w:hanging="283"/>
        <w:jc w:val="both"/>
        <w:rPr>
          <w:sz w:val="26"/>
          <w:szCs w:val="26"/>
        </w:rPr>
      </w:pPr>
      <w:r w:rsidRPr="007E7F56">
        <w:rPr>
          <w:sz w:val="26"/>
          <w:szCs w:val="26"/>
        </w:rPr>
        <w:t>Thành viên HĐQT không chuyên trách</w:t>
      </w:r>
    </w:p>
    <w:p w:rsidR="006469F8" w:rsidRPr="007E7F56" w:rsidRDefault="006469F8" w:rsidP="0056327E">
      <w:pPr>
        <w:tabs>
          <w:tab w:val="left" w:pos="1134"/>
          <w:tab w:val="left" w:pos="5954"/>
        </w:tabs>
        <w:spacing w:after="120" w:line="276" w:lineRule="auto"/>
        <w:ind w:left="1134"/>
        <w:jc w:val="both"/>
        <w:rPr>
          <w:sz w:val="26"/>
          <w:szCs w:val="26"/>
        </w:rPr>
      </w:pPr>
      <w:r w:rsidRPr="007E7F56">
        <w:rPr>
          <w:sz w:val="26"/>
          <w:szCs w:val="26"/>
        </w:rPr>
        <w:t>(trừ thành v</w:t>
      </w:r>
      <w:r w:rsidR="00F16B93" w:rsidRPr="007E7F56">
        <w:rPr>
          <w:sz w:val="26"/>
          <w:szCs w:val="26"/>
        </w:rPr>
        <w:t>iên HĐQT kiêm Tổng giám đốc):</w:t>
      </w:r>
      <w:r w:rsidR="00F16B93" w:rsidRPr="007E7F56">
        <w:rPr>
          <w:sz w:val="26"/>
          <w:szCs w:val="26"/>
        </w:rPr>
        <w:tab/>
      </w:r>
      <w:r w:rsidR="009C02AA">
        <w:rPr>
          <w:sz w:val="26"/>
          <w:szCs w:val="26"/>
        </w:rPr>
        <w:t>5</w:t>
      </w:r>
      <w:r w:rsidR="00E82E6D">
        <w:rPr>
          <w:sz w:val="26"/>
          <w:szCs w:val="26"/>
        </w:rPr>
        <w:t>.</w:t>
      </w:r>
      <w:r w:rsidRPr="007E7F56">
        <w:rPr>
          <w:sz w:val="26"/>
          <w:szCs w:val="26"/>
        </w:rPr>
        <w:t>000</w:t>
      </w:r>
      <w:r w:rsidR="00E82E6D">
        <w:rPr>
          <w:sz w:val="26"/>
          <w:szCs w:val="26"/>
        </w:rPr>
        <w:t>.</w:t>
      </w:r>
      <w:r w:rsidRPr="007E7F56">
        <w:rPr>
          <w:sz w:val="26"/>
          <w:szCs w:val="26"/>
        </w:rPr>
        <w:t>000 đ</w:t>
      </w:r>
      <w:r w:rsidR="00E82E6D">
        <w:rPr>
          <w:sz w:val="26"/>
          <w:szCs w:val="26"/>
        </w:rPr>
        <w:t>ồng</w:t>
      </w:r>
      <w:r w:rsidRPr="007E7F56">
        <w:rPr>
          <w:sz w:val="26"/>
          <w:szCs w:val="26"/>
        </w:rPr>
        <w:t>/tháng</w:t>
      </w:r>
    </w:p>
    <w:p w:rsidR="006469F8" w:rsidRPr="007E7F56" w:rsidRDefault="006469F8" w:rsidP="00E12FD2">
      <w:pPr>
        <w:numPr>
          <w:ilvl w:val="0"/>
          <w:numId w:val="24"/>
        </w:numPr>
        <w:tabs>
          <w:tab w:val="left" w:pos="1134"/>
          <w:tab w:val="left" w:pos="5954"/>
        </w:tabs>
        <w:spacing w:before="120" w:after="120" w:line="276" w:lineRule="auto"/>
        <w:ind w:left="1134" w:hanging="283"/>
        <w:jc w:val="both"/>
        <w:rPr>
          <w:sz w:val="26"/>
          <w:szCs w:val="26"/>
        </w:rPr>
      </w:pPr>
      <w:r w:rsidRPr="007E7F56">
        <w:rPr>
          <w:sz w:val="26"/>
          <w:szCs w:val="26"/>
        </w:rPr>
        <w:t>Thành viên B</w:t>
      </w:r>
      <w:r w:rsidR="00F16B93" w:rsidRPr="007E7F56">
        <w:rPr>
          <w:sz w:val="26"/>
          <w:szCs w:val="26"/>
        </w:rPr>
        <w:t>KS không chuyên trách:</w:t>
      </w:r>
      <w:r w:rsidR="00F16B93" w:rsidRPr="007E7F56">
        <w:rPr>
          <w:sz w:val="26"/>
          <w:szCs w:val="26"/>
        </w:rPr>
        <w:tab/>
      </w:r>
      <w:r w:rsidR="009C02AA">
        <w:rPr>
          <w:sz w:val="26"/>
          <w:szCs w:val="26"/>
        </w:rPr>
        <w:t>2</w:t>
      </w:r>
      <w:r w:rsidR="00E82E6D">
        <w:rPr>
          <w:sz w:val="26"/>
          <w:szCs w:val="26"/>
        </w:rPr>
        <w:t>.</w:t>
      </w:r>
      <w:r w:rsidR="0023148C">
        <w:rPr>
          <w:sz w:val="26"/>
          <w:szCs w:val="26"/>
        </w:rPr>
        <w:t>500</w:t>
      </w:r>
      <w:r w:rsidR="00E82E6D">
        <w:rPr>
          <w:sz w:val="26"/>
          <w:szCs w:val="26"/>
        </w:rPr>
        <w:t>.</w:t>
      </w:r>
      <w:r w:rsidR="0023148C">
        <w:rPr>
          <w:sz w:val="26"/>
          <w:szCs w:val="26"/>
        </w:rPr>
        <w:t>000 đ</w:t>
      </w:r>
      <w:r w:rsidR="00E82E6D">
        <w:rPr>
          <w:sz w:val="26"/>
          <w:szCs w:val="26"/>
        </w:rPr>
        <w:t>ồng</w:t>
      </w:r>
      <w:r w:rsidR="0023148C">
        <w:rPr>
          <w:sz w:val="26"/>
          <w:szCs w:val="26"/>
        </w:rPr>
        <w:t>/tháng</w:t>
      </w:r>
    </w:p>
    <w:p w:rsidR="00682E92" w:rsidRPr="007E7F56" w:rsidRDefault="00715BEB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</w:rPr>
      </w:pPr>
      <w:r w:rsidRPr="007E7F56">
        <w:rPr>
          <w:b/>
          <w:sz w:val="26"/>
          <w:szCs w:val="26"/>
        </w:rPr>
        <w:t xml:space="preserve">Thông qua </w:t>
      </w:r>
      <w:r w:rsidR="009C02AA">
        <w:rPr>
          <w:b/>
          <w:sz w:val="26"/>
          <w:szCs w:val="26"/>
        </w:rPr>
        <w:t>b</w:t>
      </w:r>
      <w:r w:rsidRPr="007E7F56">
        <w:rPr>
          <w:b/>
          <w:sz w:val="26"/>
          <w:szCs w:val="26"/>
        </w:rPr>
        <w:t>áo cáo tài chính</w:t>
      </w:r>
      <w:r w:rsidR="002070D8" w:rsidRPr="007E7F56">
        <w:rPr>
          <w:b/>
          <w:sz w:val="26"/>
          <w:szCs w:val="26"/>
        </w:rPr>
        <w:t xml:space="preserve"> </w:t>
      </w:r>
      <w:r w:rsidRPr="007E7F56">
        <w:rPr>
          <w:b/>
          <w:sz w:val="26"/>
          <w:szCs w:val="26"/>
        </w:rPr>
        <w:t xml:space="preserve">năm </w:t>
      </w:r>
      <w:r w:rsidR="004E1E69" w:rsidRPr="007E7F56">
        <w:rPr>
          <w:b/>
          <w:sz w:val="26"/>
          <w:szCs w:val="26"/>
        </w:rPr>
        <w:t>2018</w:t>
      </w:r>
      <w:r w:rsidRPr="007E7F56">
        <w:rPr>
          <w:b/>
          <w:sz w:val="26"/>
          <w:szCs w:val="26"/>
        </w:rPr>
        <w:t xml:space="preserve"> đã được kiểm toán bởi </w:t>
      </w:r>
      <w:r w:rsidR="00E82E6D">
        <w:rPr>
          <w:b/>
          <w:sz w:val="26"/>
          <w:szCs w:val="26"/>
        </w:rPr>
        <w:t>Công ty</w:t>
      </w:r>
      <w:r w:rsidR="009A5B14">
        <w:rPr>
          <w:b/>
          <w:sz w:val="26"/>
          <w:szCs w:val="26"/>
        </w:rPr>
        <w:t xml:space="preserve"> TNHH </w:t>
      </w:r>
      <w:r w:rsidR="009A5B14" w:rsidRPr="009A5B14">
        <w:rPr>
          <w:b/>
          <w:sz w:val="26"/>
          <w:szCs w:val="26"/>
        </w:rPr>
        <w:t xml:space="preserve">Deloitte </w:t>
      </w:r>
      <w:r w:rsidR="009A5B14">
        <w:rPr>
          <w:b/>
          <w:sz w:val="26"/>
          <w:szCs w:val="26"/>
        </w:rPr>
        <w:t>Việt Nam</w:t>
      </w:r>
      <w:r w:rsidR="00682E92" w:rsidRPr="007E7F56">
        <w:rPr>
          <w:b/>
          <w:sz w:val="26"/>
          <w:szCs w:val="26"/>
        </w:rPr>
        <w:t xml:space="preserve"> v</w:t>
      </w:r>
      <w:r w:rsidR="002B6629" w:rsidRPr="007E7F56">
        <w:rPr>
          <w:b/>
          <w:sz w:val="26"/>
          <w:szCs w:val="26"/>
        </w:rPr>
        <w:t>ớ</w:t>
      </w:r>
      <w:r w:rsidR="00F12268" w:rsidRPr="007E7F56">
        <w:rPr>
          <w:b/>
          <w:sz w:val="26"/>
          <w:szCs w:val="26"/>
        </w:rPr>
        <w:t xml:space="preserve">i tỷ lệ </w:t>
      </w:r>
      <w:r w:rsidR="00315E52" w:rsidRPr="007E7F56">
        <w:rPr>
          <w:b/>
          <w:sz w:val="26"/>
          <w:szCs w:val="26"/>
        </w:rPr>
        <w:t>tán thành</w:t>
      </w:r>
      <w:r w:rsidR="00F12268" w:rsidRPr="007E7F56">
        <w:rPr>
          <w:b/>
          <w:sz w:val="26"/>
          <w:szCs w:val="26"/>
        </w:rPr>
        <w:t xml:space="preserve"> </w:t>
      </w:r>
      <w:r w:rsidR="009C02AA">
        <w:rPr>
          <w:b/>
          <w:sz w:val="26"/>
          <w:szCs w:val="26"/>
        </w:rPr>
        <w:t xml:space="preserve">         </w:t>
      </w:r>
      <w:r w:rsidRPr="007E7F56">
        <w:rPr>
          <w:b/>
          <w:sz w:val="26"/>
          <w:szCs w:val="26"/>
        </w:rPr>
        <w:t>%</w:t>
      </w:r>
      <w:r w:rsidR="0023148C">
        <w:rPr>
          <w:b/>
          <w:sz w:val="26"/>
          <w:szCs w:val="26"/>
        </w:rPr>
        <w:t>.</w:t>
      </w:r>
    </w:p>
    <w:p w:rsidR="00835DE5" w:rsidRPr="007E7F56" w:rsidRDefault="00715BEB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</w:rPr>
      </w:pPr>
      <w:r w:rsidRPr="007E7F56">
        <w:rPr>
          <w:b/>
          <w:sz w:val="26"/>
          <w:szCs w:val="26"/>
        </w:rPr>
        <w:t>Thông qua</w:t>
      </w:r>
      <w:r w:rsidR="007E24A0" w:rsidRPr="007E7F56">
        <w:rPr>
          <w:b/>
          <w:sz w:val="26"/>
          <w:szCs w:val="26"/>
        </w:rPr>
        <w:t xml:space="preserve"> </w:t>
      </w:r>
      <w:r w:rsidR="009C02AA">
        <w:rPr>
          <w:b/>
          <w:sz w:val="26"/>
          <w:szCs w:val="26"/>
        </w:rPr>
        <w:t>t</w:t>
      </w:r>
      <w:r w:rsidR="007E24A0" w:rsidRPr="007E7F56">
        <w:rPr>
          <w:b/>
          <w:sz w:val="26"/>
          <w:szCs w:val="26"/>
        </w:rPr>
        <w:t>ờ trình về</w:t>
      </w:r>
      <w:r w:rsidRPr="007E7F56">
        <w:rPr>
          <w:b/>
          <w:sz w:val="26"/>
          <w:szCs w:val="26"/>
        </w:rPr>
        <w:t xml:space="preserve"> </w:t>
      </w:r>
      <w:r w:rsidR="009C02AA">
        <w:rPr>
          <w:b/>
          <w:sz w:val="26"/>
          <w:szCs w:val="26"/>
        </w:rPr>
        <w:t>p</w:t>
      </w:r>
      <w:r w:rsidRPr="007E7F56">
        <w:rPr>
          <w:b/>
          <w:sz w:val="26"/>
          <w:szCs w:val="26"/>
        </w:rPr>
        <w:t xml:space="preserve">hương án phân phối lợi nhuận năm </w:t>
      </w:r>
      <w:r w:rsidR="004E1E69" w:rsidRPr="007E7F56">
        <w:rPr>
          <w:b/>
          <w:sz w:val="26"/>
          <w:szCs w:val="26"/>
        </w:rPr>
        <w:t>2018</w:t>
      </w:r>
      <w:r w:rsidRPr="007E7F56">
        <w:rPr>
          <w:b/>
          <w:sz w:val="26"/>
          <w:szCs w:val="26"/>
        </w:rPr>
        <w:t xml:space="preserve"> và </w:t>
      </w:r>
      <w:r w:rsidR="009C02AA">
        <w:rPr>
          <w:b/>
          <w:sz w:val="26"/>
          <w:szCs w:val="26"/>
        </w:rPr>
        <w:t>k</w:t>
      </w:r>
      <w:r w:rsidRPr="007E7F56">
        <w:rPr>
          <w:b/>
          <w:sz w:val="26"/>
          <w:szCs w:val="26"/>
        </w:rPr>
        <w:t xml:space="preserve">ế hoạch phân phối lợi nhuận năm </w:t>
      </w:r>
      <w:r w:rsidR="004E1E69" w:rsidRPr="007E7F56">
        <w:rPr>
          <w:b/>
          <w:sz w:val="26"/>
          <w:szCs w:val="26"/>
        </w:rPr>
        <w:t>2019</w:t>
      </w:r>
      <w:r w:rsidR="00F12268" w:rsidRPr="007E7F56">
        <w:rPr>
          <w:b/>
          <w:sz w:val="26"/>
          <w:szCs w:val="26"/>
        </w:rPr>
        <w:t xml:space="preserve"> với tỷ lệ </w:t>
      </w:r>
      <w:r w:rsidR="00315E52" w:rsidRPr="007E7F56">
        <w:rPr>
          <w:b/>
          <w:sz w:val="26"/>
          <w:szCs w:val="26"/>
        </w:rPr>
        <w:t>tán thành</w:t>
      </w:r>
      <w:r w:rsidR="00F12268" w:rsidRPr="007E7F56">
        <w:rPr>
          <w:b/>
          <w:sz w:val="26"/>
          <w:szCs w:val="26"/>
        </w:rPr>
        <w:t xml:space="preserve"> </w:t>
      </w:r>
      <w:r w:rsidR="009C02AA">
        <w:rPr>
          <w:b/>
          <w:sz w:val="26"/>
          <w:szCs w:val="26"/>
        </w:rPr>
        <w:t xml:space="preserve">         </w:t>
      </w:r>
      <w:r w:rsidRPr="007E7F56">
        <w:rPr>
          <w:b/>
          <w:sz w:val="26"/>
          <w:szCs w:val="26"/>
        </w:rPr>
        <w:t>%</w:t>
      </w:r>
      <w:r w:rsidR="0023148C">
        <w:rPr>
          <w:b/>
          <w:sz w:val="26"/>
          <w:szCs w:val="26"/>
        </w:rPr>
        <w:t>.</w:t>
      </w:r>
    </w:p>
    <w:p w:rsidR="00682E92" w:rsidRPr="007E7F56" w:rsidRDefault="00682E92" w:rsidP="000A1A1C">
      <w:pPr>
        <w:pStyle w:val="Bodytext20"/>
        <w:numPr>
          <w:ilvl w:val="1"/>
          <w:numId w:val="41"/>
        </w:numPr>
        <w:shd w:val="clear" w:color="auto" w:fill="auto"/>
        <w:tabs>
          <w:tab w:val="left" w:pos="851"/>
        </w:tabs>
        <w:spacing w:before="120" w:after="120" w:line="276" w:lineRule="auto"/>
        <w:ind w:left="851" w:right="20" w:hanging="567"/>
        <w:jc w:val="both"/>
        <w:rPr>
          <w:sz w:val="26"/>
          <w:szCs w:val="26"/>
        </w:rPr>
      </w:pPr>
      <w:r w:rsidRPr="007E7F56">
        <w:rPr>
          <w:sz w:val="26"/>
          <w:szCs w:val="26"/>
        </w:rPr>
        <w:t xml:space="preserve">Phương án </w:t>
      </w:r>
      <w:r w:rsidR="007E24A0" w:rsidRPr="007E7F56">
        <w:rPr>
          <w:sz w:val="26"/>
          <w:szCs w:val="26"/>
        </w:rPr>
        <w:t>p</w:t>
      </w:r>
      <w:r w:rsidRPr="007E7F56">
        <w:rPr>
          <w:sz w:val="26"/>
          <w:szCs w:val="26"/>
        </w:rPr>
        <w:t xml:space="preserve">hân phối lợi nhuận năm </w:t>
      </w:r>
      <w:r w:rsidR="004E1E69" w:rsidRPr="007E7F56">
        <w:rPr>
          <w:sz w:val="26"/>
          <w:szCs w:val="26"/>
        </w:rPr>
        <w:t>2018</w:t>
      </w:r>
    </w:p>
    <w:tbl>
      <w:tblPr>
        <w:tblW w:w="10482" w:type="dxa"/>
        <w:tblInd w:w="-601" w:type="dxa"/>
        <w:tblLayout w:type="fixed"/>
        <w:tblLook w:val="04A0"/>
      </w:tblPr>
      <w:tblGrid>
        <w:gridCol w:w="709"/>
        <w:gridCol w:w="3969"/>
        <w:gridCol w:w="931"/>
        <w:gridCol w:w="931"/>
        <w:gridCol w:w="1971"/>
        <w:gridCol w:w="1971"/>
      </w:tblGrid>
      <w:tr w:rsidR="00F16B93" w:rsidRPr="007E7F56" w:rsidTr="0056327E">
        <w:trPr>
          <w:trHeight w:val="3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8E5" w:rsidRPr="007E7F56" w:rsidRDefault="000668E5" w:rsidP="00F41A4C">
            <w:pPr>
              <w:keepNext/>
              <w:spacing w:before="120" w:after="120" w:line="276" w:lineRule="auto"/>
              <w:ind w:left="5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8E5" w:rsidRPr="007E7F56" w:rsidRDefault="000668E5" w:rsidP="00F41A4C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E5" w:rsidRPr="007E7F56" w:rsidRDefault="000668E5" w:rsidP="00F41A4C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Tỷ lệ (%)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E5" w:rsidRPr="007E7F56" w:rsidRDefault="000668E5" w:rsidP="00F41A4C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Số tiền (VNĐ)</w:t>
            </w:r>
          </w:p>
        </w:tc>
      </w:tr>
      <w:tr w:rsidR="003E3431" w:rsidRPr="007E7F56" w:rsidTr="0056327E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8E5" w:rsidRPr="007E7F56" w:rsidRDefault="000668E5" w:rsidP="00F41A4C">
            <w:pPr>
              <w:keepNext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8E5" w:rsidRPr="007E7F56" w:rsidRDefault="000668E5" w:rsidP="00F41A4C">
            <w:pPr>
              <w:keepNext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E5" w:rsidRPr="007E7F56" w:rsidRDefault="000668E5" w:rsidP="009A5B14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KH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8E5" w:rsidRPr="007E7F56" w:rsidRDefault="000668E5" w:rsidP="009A5B14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TH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8E5" w:rsidRPr="007E7F56" w:rsidRDefault="000668E5" w:rsidP="009A5B14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KH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8E5" w:rsidRPr="007E7F56" w:rsidRDefault="000668E5" w:rsidP="009A5B14">
            <w:pPr>
              <w:keepNext/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E7F56">
              <w:rPr>
                <w:b/>
                <w:bCs/>
                <w:sz w:val="26"/>
                <w:szCs w:val="26"/>
              </w:rPr>
              <w:t>TH</w:t>
            </w:r>
          </w:p>
        </w:tc>
      </w:tr>
      <w:tr w:rsidR="009C02AA" w:rsidRPr="007E7F56" w:rsidTr="00F41A4C">
        <w:trPr>
          <w:trHeight w:val="71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Lợi nhuận sau thuế chưa phân phối (LNST) năm trước chuyển sang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446</w:t>
            </w:r>
          </w:p>
        </w:tc>
      </w:tr>
      <w:tr w:rsidR="009C02AA" w:rsidRPr="007E7F56" w:rsidTr="0056327E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LNST từ kết quả SXKD năm 2018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13.600.000.000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38.769.498.709</w:t>
            </w:r>
          </w:p>
        </w:tc>
      </w:tr>
      <w:tr w:rsidR="009C02AA" w:rsidRPr="007E7F56" w:rsidTr="0056327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III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 xml:space="preserve">LNST chưa phân phối lũy kế thời điểm </w:t>
            </w:r>
            <w:r>
              <w:rPr>
                <w:sz w:val="26"/>
                <w:szCs w:val="26"/>
              </w:rPr>
              <w:t xml:space="preserve">ngày </w:t>
            </w:r>
            <w:r w:rsidRPr="007E7F56">
              <w:rPr>
                <w:sz w:val="26"/>
                <w:szCs w:val="26"/>
              </w:rPr>
              <w:t>31/12/2018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13.600.000.000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38.769.499.155</w:t>
            </w:r>
          </w:p>
        </w:tc>
      </w:tr>
      <w:tr w:rsidR="009C02AA" w:rsidRPr="007E7F56" w:rsidTr="0056327E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Phương án phân phối (%/LNST)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keepNext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keepNext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81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13.600.000.000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31.500.000.000</w:t>
            </w:r>
          </w:p>
        </w:tc>
      </w:tr>
      <w:tr w:rsidR="009C02AA" w:rsidRPr="007E7F56" w:rsidTr="0056327E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7E7F56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iCs/>
                <w:sz w:val="26"/>
                <w:szCs w:val="26"/>
              </w:rPr>
            </w:pPr>
            <w:r w:rsidRPr="007E7F56">
              <w:rPr>
                <w:iCs/>
                <w:sz w:val="26"/>
                <w:szCs w:val="26"/>
              </w:rPr>
              <w:t>Chia cổ tức bằng tiền mặt</w:t>
            </w:r>
          </w:p>
          <w:p w:rsidR="009C02AA" w:rsidRPr="007E7F56" w:rsidRDefault="009C02AA" w:rsidP="00F41A4C">
            <w:pPr>
              <w:keepNext/>
              <w:spacing w:line="276" w:lineRule="auto"/>
              <w:rPr>
                <w:iCs/>
                <w:sz w:val="26"/>
                <w:szCs w:val="26"/>
              </w:rPr>
            </w:pPr>
            <w:r w:rsidRPr="007E7F56">
              <w:rPr>
                <w:iCs/>
                <w:sz w:val="26"/>
                <w:szCs w:val="26"/>
              </w:rPr>
              <w:t xml:space="preserve">(KH: </w:t>
            </w:r>
            <w:r>
              <w:rPr>
                <w:iCs/>
                <w:sz w:val="26"/>
                <w:szCs w:val="26"/>
              </w:rPr>
              <w:t>1</w:t>
            </w:r>
            <w:r w:rsidRPr="007E7F56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>8</w:t>
            </w:r>
            <w:r w:rsidRPr="007E7F56">
              <w:rPr>
                <w:iCs/>
                <w:sz w:val="26"/>
                <w:szCs w:val="26"/>
              </w:rPr>
              <w:t xml:space="preserve">%/MG, TH: </w:t>
            </w:r>
            <w:r>
              <w:rPr>
                <w:iCs/>
                <w:sz w:val="26"/>
                <w:szCs w:val="26"/>
              </w:rPr>
              <w:t>4</w:t>
            </w:r>
            <w:r w:rsidRPr="007E7F56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>5</w:t>
            </w:r>
            <w:r w:rsidRPr="007E7F56">
              <w:rPr>
                <w:iCs/>
                <w:sz w:val="26"/>
                <w:szCs w:val="26"/>
              </w:rPr>
              <w:t>%/MG)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66,18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71,43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iCs/>
                <w:sz w:val="26"/>
                <w:szCs w:val="26"/>
              </w:rPr>
            </w:pPr>
            <w:r w:rsidRPr="009C02AA">
              <w:rPr>
                <w:iCs/>
                <w:sz w:val="26"/>
                <w:szCs w:val="26"/>
              </w:rPr>
              <w:t>9</w:t>
            </w:r>
            <w:r>
              <w:rPr>
                <w:iCs/>
                <w:sz w:val="26"/>
                <w:szCs w:val="26"/>
              </w:rPr>
              <w:t>.</w:t>
            </w:r>
            <w:r w:rsidRPr="009C02AA">
              <w:rPr>
                <w:iCs/>
                <w:sz w:val="26"/>
                <w:szCs w:val="26"/>
              </w:rPr>
              <w:t>000</w:t>
            </w:r>
            <w:r>
              <w:rPr>
                <w:iCs/>
                <w:sz w:val="26"/>
                <w:szCs w:val="26"/>
              </w:rPr>
              <w:t>.</w:t>
            </w:r>
            <w:r w:rsidRPr="009C02AA">
              <w:rPr>
                <w:iCs/>
                <w:sz w:val="26"/>
                <w:szCs w:val="26"/>
              </w:rPr>
              <w:t>000</w:t>
            </w:r>
            <w:r>
              <w:rPr>
                <w:iCs/>
                <w:sz w:val="26"/>
                <w:szCs w:val="26"/>
              </w:rPr>
              <w:t>.</w:t>
            </w:r>
            <w:r w:rsidRPr="009C02AA">
              <w:rPr>
                <w:iCs/>
                <w:sz w:val="26"/>
                <w:szCs w:val="26"/>
              </w:rPr>
              <w:t>000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iCs/>
                <w:sz w:val="26"/>
                <w:szCs w:val="26"/>
              </w:rPr>
            </w:pPr>
            <w:r w:rsidRPr="009C02AA">
              <w:rPr>
                <w:iCs/>
                <w:sz w:val="26"/>
                <w:szCs w:val="26"/>
              </w:rPr>
              <w:t>22</w:t>
            </w:r>
            <w:r>
              <w:rPr>
                <w:iCs/>
                <w:sz w:val="26"/>
                <w:szCs w:val="26"/>
              </w:rPr>
              <w:t>.</w:t>
            </w:r>
            <w:r w:rsidRPr="009C02AA">
              <w:rPr>
                <w:iCs/>
                <w:sz w:val="26"/>
                <w:szCs w:val="26"/>
              </w:rPr>
              <w:t>500</w:t>
            </w:r>
            <w:r>
              <w:rPr>
                <w:iCs/>
                <w:sz w:val="26"/>
                <w:szCs w:val="26"/>
              </w:rPr>
              <w:t>.</w:t>
            </w:r>
            <w:r w:rsidRPr="009C02AA">
              <w:rPr>
                <w:iCs/>
                <w:sz w:val="26"/>
                <w:szCs w:val="26"/>
              </w:rPr>
              <w:t>000</w:t>
            </w:r>
            <w:r>
              <w:rPr>
                <w:iCs/>
                <w:sz w:val="26"/>
                <w:szCs w:val="26"/>
              </w:rPr>
              <w:t>.</w:t>
            </w:r>
            <w:r w:rsidRPr="009C02AA">
              <w:rPr>
                <w:iCs/>
                <w:sz w:val="26"/>
                <w:szCs w:val="26"/>
              </w:rPr>
              <w:t>000</w:t>
            </w:r>
          </w:p>
        </w:tc>
      </w:tr>
      <w:tr w:rsidR="009C02AA" w:rsidRPr="007E7F56" w:rsidTr="0056327E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 xml:space="preserve">Phân phối quỹ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9C02A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  <w:r w:rsidRPr="009C02AA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.</w:t>
            </w:r>
            <w:r w:rsidRPr="009C02AA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.</w:t>
            </w:r>
            <w:r w:rsidRPr="009C02AA">
              <w:rPr>
                <w:sz w:val="26"/>
                <w:szCs w:val="26"/>
              </w:rPr>
              <w:t>000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9C02AA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  <w:r w:rsidRPr="009C02AA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.</w:t>
            </w:r>
            <w:r w:rsidRPr="009C02AA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.</w:t>
            </w:r>
            <w:r w:rsidRPr="009C02AA">
              <w:rPr>
                <w:sz w:val="26"/>
                <w:szCs w:val="26"/>
              </w:rPr>
              <w:t>000</w:t>
            </w:r>
          </w:p>
        </w:tc>
      </w:tr>
      <w:tr w:rsidR="009C02AA" w:rsidRPr="007E7F56" w:rsidTr="0056327E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 xml:space="preserve">Quỹ Đầu tư phát triển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keepNext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C02AA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keepNext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C02AA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</w:p>
        </w:tc>
      </w:tr>
      <w:tr w:rsidR="009C02AA" w:rsidRPr="007E7F56" w:rsidTr="0056327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sz w:val="26"/>
                <w:szCs w:val="26"/>
              </w:rPr>
            </w:pPr>
            <w:r w:rsidRPr="007E7F56">
              <w:rPr>
                <w:sz w:val="26"/>
                <w:szCs w:val="26"/>
              </w:rPr>
              <w:t>Quỹ Khen thưởng, phúc lợi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keepNext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C02AA">
              <w:rPr>
                <w:i/>
                <w:sz w:val="26"/>
                <w:szCs w:val="26"/>
              </w:rPr>
              <w:t>33,82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keepNext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9C02AA">
              <w:rPr>
                <w:i/>
                <w:sz w:val="26"/>
                <w:szCs w:val="26"/>
              </w:rPr>
              <w:t>23,21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  <w:r w:rsidRPr="009C02AA">
              <w:rPr>
                <w:i/>
                <w:sz w:val="26"/>
                <w:szCs w:val="26"/>
              </w:rPr>
              <w:t>4.600.000.000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i/>
                <w:sz w:val="26"/>
                <w:szCs w:val="26"/>
              </w:rPr>
            </w:pPr>
            <w:r w:rsidRPr="009C02AA">
              <w:rPr>
                <w:i/>
                <w:sz w:val="26"/>
                <w:szCs w:val="26"/>
              </w:rPr>
              <w:t>9.000.000.000</w:t>
            </w:r>
          </w:p>
        </w:tc>
      </w:tr>
      <w:tr w:rsidR="009C02AA" w:rsidRPr="007E7F56" w:rsidTr="0056327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rPr>
                <w:bCs/>
                <w:sz w:val="26"/>
                <w:szCs w:val="26"/>
              </w:rPr>
            </w:pPr>
            <w:commentRangeStart w:id="1"/>
            <w:r w:rsidRPr="007E7F56">
              <w:rPr>
                <w:bCs/>
                <w:sz w:val="26"/>
                <w:szCs w:val="26"/>
              </w:rPr>
              <w:t xml:space="preserve">LNST còn được phân phối chuyển sang năm 2019 </w:t>
            </w:r>
            <w:commentRangeEnd w:id="1"/>
            <w:r w:rsidRPr="007E7F56">
              <w:rPr>
                <w:rStyle w:val="CommentReference"/>
                <w:sz w:val="26"/>
                <w:szCs w:val="26"/>
              </w:rPr>
              <w:commentReference w:id="1"/>
            </w:r>
            <w:r w:rsidRPr="007E7F56">
              <w:rPr>
                <w:sz w:val="26"/>
                <w:szCs w:val="26"/>
              </w:rPr>
              <w:t>(%/LNST)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7E7F56" w:rsidRDefault="009C02AA" w:rsidP="00F41A4C">
            <w:pPr>
              <w:keepNext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E7F56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2AA" w:rsidRPr="009C02AA" w:rsidRDefault="009C02AA" w:rsidP="00F41A4C">
            <w:pPr>
              <w:spacing w:line="276" w:lineRule="auto"/>
              <w:jc w:val="right"/>
              <w:rPr>
                <w:b/>
                <w:bCs/>
                <w:sz w:val="26"/>
                <w:szCs w:val="26"/>
              </w:rPr>
            </w:pPr>
            <w:r w:rsidRPr="009C02AA">
              <w:rPr>
                <w:b/>
                <w:bCs/>
                <w:sz w:val="26"/>
                <w:szCs w:val="26"/>
              </w:rPr>
              <w:t>7.269.499.155</w:t>
            </w:r>
          </w:p>
        </w:tc>
      </w:tr>
    </w:tbl>
    <w:p w:rsidR="00F41A4C" w:rsidRDefault="00F41A4C" w:rsidP="00F41A4C">
      <w:pPr>
        <w:pStyle w:val="Bodytext20"/>
        <w:shd w:val="clear" w:color="auto" w:fill="auto"/>
        <w:tabs>
          <w:tab w:val="left" w:pos="851"/>
        </w:tabs>
        <w:spacing w:before="120" w:after="120" w:line="276" w:lineRule="auto"/>
        <w:ind w:left="284" w:right="20" w:firstLine="0"/>
        <w:jc w:val="both"/>
        <w:rPr>
          <w:sz w:val="26"/>
          <w:szCs w:val="26"/>
          <w:lang w:val="pt-BR"/>
        </w:rPr>
      </w:pPr>
    </w:p>
    <w:p w:rsidR="009A5B14" w:rsidRDefault="009A5B14" w:rsidP="00F41A4C">
      <w:pPr>
        <w:pStyle w:val="Bodytext20"/>
        <w:shd w:val="clear" w:color="auto" w:fill="auto"/>
        <w:tabs>
          <w:tab w:val="left" w:pos="851"/>
        </w:tabs>
        <w:spacing w:before="120" w:after="120" w:line="276" w:lineRule="auto"/>
        <w:ind w:left="284" w:right="20" w:firstLine="0"/>
        <w:jc w:val="both"/>
        <w:rPr>
          <w:sz w:val="26"/>
          <w:szCs w:val="26"/>
          <w:lang w:val="pt-BR"/>
        </w:rPr>
      </w:pPr>
    </w:p>
    <w:p w:rsidR="00715BEB" w:rsidRPr="007E7F56" w:rsidRDefault="00715BEB" w:rsidP="000A1A1C">
      <w:pPr>
        <w:pStyle w:val="Bodytext20"/>
        <w:numPr>
          <w:ilvl w:val="1"/>
          <w:numId w:val="41"/>
        </w:numPr>
        <w:shd w:val="clear" w:color="auto" w:fill="auto"/>
        <w:tabs>
          <w:tab w:val="left" w:pos="851"/>
        </w:tabs>
        <w:spacing w:before="120" w:after="120" w:line="276" w:lineRule="auto"/>
        <w:ind w:left="851" w:right="20" w:hanging="567"/>
        <w:jc w:val="both"/>
        <w:rPr>
          <w:sz w:val="26"/>
          <w:szCs w:val="26"/>
          <w:lang w:val="pt-BR"/>
        </w:rPr>
      </w:pPr>
      <w:r w:rsidRPr="007E7F56">
        <w:rPr>
          <w:sz w:val="26"/>
          <w:szCs w:val="26"/>
          <w:lang w:val="pt-BR"/>
        </w:rPr>
        <w:t>Kế ho</w:t>
      </w:r>
      <w:r w:rsidR="00C6346C" w:rsidRPr="007E7F56">
        <w:rPr>
          <w:sz w:val="26"/>
          <w:szCs w:val="26"/>
          <w:lang w:val="pt-BR"/>
        </w:rPr>
        <w:t xml:space="preserve">ạch phân phối lợi nhuận năm </w:t>
      </w:r>
      <w:r w:rsidR="004E1E69" w:rsidRPr="007E7F56">
        <w:rPr>
          <w:sz w:val="26"/>
          <w:szCs w:val="26"/>
          <w:lang w:val="pt-BR"/>
        </w:rPr>
        <w:t>2019</w:t>
      </w:r>
    </w:p>
    <w:p w:rsidR="000A1A1C" w:rsidRDefault="006E0D7F" w:rsidP="000A1A1C">
      <w:pPr>
        <w:numPr>
          <w:ilvl w:val="0"/>
          <w:numId w:val="24"/>
        </w:numPr>
        <w:tabs>
          <w:tab w:val="left" w:pos="1134"/>
        </w:tabs>
        <w:spacing w:before="120" w:after="120" w:line="276" w:lineRule="auto"/>
        <w:ind w:left="1134" w:hanging="283"/>
        <w:jc w:val="both"/>
        <w:rPr>
          <w:sz w:val="26"/>
          <w:szCs w:val="26"/>
          <w:lang w:val="pt-BR"/>
        </w:rPr>
      </w:pPr>
      <w:r w:rsidRPr="007E7F56">
        <w:rPr>
          <w:sz w:val="26"/>
          <w:szCs w:val="26"/>
          <w:lang w:val="pt-BR"/>
        </w:rPr>
        <w:t xml:space="preserve">Dự kiến chia cổ tức: </w:t>
      </w:r>
      <w:r w:rsidR="00D33A39" w:rsidRPr="007E7F56">
        <w:rPr>
          <w:sz w:val="26"/>
          <w:szCs w:val="26"/>
          <w:lang w:val="pt-BR"/>
        </w:rPr>
        <w:t>1,</w:t>
      </w:r>
      <w:r w:rsidR="009C02AA">
        <w:rPr>
          <w:sz w:val="26"/>
          <w:szCs w:val="26"/>
          <w:lang w:val="pt-BR"/>
        </w:rPr>
        <w:t>6</w:t>
      </w:r>
      <w:r w:rsidRPr="007E7F56">
        <w:rPr>
          <w:sz w:val="26"/>
          <w:szCs w:val="26"/>
          <w:lang w:val="pt-BR"/>
        </w:rPr>
        <w:t xml:space="preserve"> %/mệnh giá cổ phiếu</w:t>
      </w:r>
      <w:r w:rsidR="0023148C">
        <w:rPr>
          <w:sz w:val="26"/>
          <w:szCs w:val="26"/>
          <w:lang w:val="pt-BR"/>
        </w:rPr>
        <w:t>.</w:t>
      </w:r>
    </w:p>
    <w:p w:rsidR="00D2213B" w:rsidRPr="000A1A1C" w:rsidRDefault="006E0D7F" w:rsidP="000A1A1C">
      <w:pPr>
        <w:numPr>
          <w:ilvl w:val="0"/>
          <w:numId w:val="24"/>
        </w:numPr>
        <w:tabs>
          <w:tab w:val="left" w:pos="1134"/>
        </w:tabs>
        <w:spacing w:before="120" w:after="120" w:line="276" w:lineRule="auto"/>
        <w:ind w:left="1134" w:hanging="283"/>
        <w:jc w:val="both"/>
        <w:rPr>
          <w:sz w:val="26"/>
          <w:szCs w:val="26"/>
          <w:lang w:val="pt-BR"/>
        </w:rPr>
      </w:pPr>
      <w:r w:rsidRPr="000A1A1C">
        <w:rPr>
          <w:sz w:val="26"/>
          <w:szCs w:val="26"/>
          <w:lang w:val="pt-BR"/>
        </w:rPr>
        <w:t xml:space="preserve">Dự kiến trích lập quỹ khen thưởng và phúc lợi: </w:t>
      </w:r>
      <w:r w:rsidR="009C02AA" w:rsidRPr="000A1A1C">
        <w:rPr>
          <w:sz w:val="26"/>
          <w:szCs w:val="26"/>
          <w:lang w:val="pt-BR"/>
        </w:rPr>
        <w:t>3</w:t>
      </w:r>
      <w:r w:rsidR="00D33A39" w:rsidRPr="000A1A1C">
        <w:rPr>
          <w:sz w:val="26"/>
          <w:szCs w:val="26"/>
          <w:lang w:val="pt-BR"/>
        </w:rPr>
        <w:t>,</w:t>
      </w:r>
      <w:r w:rsidR="009C02AA" w:rsidRPr="000A1A1C">
        <w:rPr>
          <w:sz w:val="26"/>
          <w:szCs w:val="26"/>
          <w:lang w:val="pt-BR"/>
        </w:rPr>
        <w:t>03</w:t>
      </w:r>
      <w:r w:rsidR="00D33A39" w:rsidRPr="000A1A1C">
        <w:rPr>
          <w:sz w:val="26"/>
          <w:szCs w:val="26"/>
          <w:lang w:val="pt-BR"/>
        </w:rPr>
        <w:t xml:space="preserve"> tỷ</w:t>
      </w:r>
      <w:r w:rsidR="0023148C">
        <w:rPr>
          <w:sz w:val="26"/>
          <w:szCs w:val="26"/>
          <w:lang w:val="pt-BR"/>
        </w:rPr>
        <w:t xml:space="preserve"> đồng.</w:t>
      </w:r>
    </w:p>
    <w:p w:rsidR="000A1A1C" w:rsidRDefault="00715BEB" w:rsidP="000A1A1C">
      <w:pPr>
        <w:numPr>
          <w:ilvl w:val="0"/>
          <w:numId w:val="34"/>
        </w:numPr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 w:rsidRPr="007E7F56">
        <w:rPr>
          <w:b/>
          <w:sz w:val="26"/>
          <w:szCs w:val="26"/>
          <w:lang w:val="pt-BR"/>
        </w:rPr>
        <w:t xml:space="preserve">Thông qua </w:t>
      </w:r>
      <w:r w:rsidR="00FC01B6" w:rsidRPr="007E7F56">
        <w:rPr>
          <w:b/>
          <w:sz w:val="26"/>
          <w:szCs w:val="26"/>
          <w:lang w:val="pt-BR"/>
        </w:rPr>
        <w:t>T</w:t>
      </w:r>
      <w:r w:rsidR="007E24A0" w:rsidRPr="007E7F56">
        <w:rPr>
          <w:b/>
          <w:sz w:val="26"/>
          <w:szCs w:val="26"/>
          <w:lang w:val="pt-BR"/>
        </w:rPr>
        <w:t xml:space="preserve">ờ trình về </w:t>
      </w:r>
      <w:r w:rsidRPr="007E7F56">
        <w:rPr>
          <w:b/>
          <w:sz w:val="26"/>
          <w:szCs w:val="26"/>
          <w:lang w:val="pt-BR"/>
        </w:rPr>
        <w:t>việc lựa chọn đơn vị kiểm to</w:t>
      </w:r>
      <w:r w:rsidR="00C6346C" w:rsidRPr="007E7F56">
        <w:rPr>
          <w:b/>
          <w:sz w:val="26"/>
          <w:szCs w:val="26"/>
          <w:lang w:val="pt-BR"/>
        </w:rPr>
        <w:t xml:space="preserve">án </w:t>
      </w:r>
      <w:r w:rsidR="00551367">
        <w:rPr>
          <w:b/>
          <w:sz w:val="26"/>
          <w:szCs w:val="26"/>
          <w:lang w:val="pt-BR"/>
        </w:rPr>
        <w:t>b</w:t>
      </w:r>
      <w:r w:rsidR="00C6346C" w:rsidRPr="007E7F56">
        <w:rPr>
          <w:b/>
          <w:sz w:val="26"/>
          <w:szCs w:val="26"/>
          <w:lang w:val="pt-BR"/>
        </w:rPr>
        <w:t xml:space="preserve">áo cáo tài chính năm </w:t>
      </w:r>
      <w:r w:rsidR="004E1E69" w:rsidRPr="007E7F56">
        <w:rPr>
          <w:b/>
          <w:sz w:val="26"/>
          <w:szCs w:val="26"/>
          <w:lang w:val="pt-BR"/>
        </w:rPr>
        <w:t>2019</w:t>
      </w:r>
      <w:r w:rsidR="00C6346C" w:rsidRPr="007E7F56">
        <w:rPr>
          <w:b/>
          <w:sz w:val="26"/>
          <w:szCs w:val="26"/>
          <w:lang w:val="pt-BR"/>
        </w:rPr>
        <w:t xml:space="preserve"> vớ</w:t>
      </w:r>
      <w:r w:rsidRPr="007E7F56">
        <w:rPr>
          <w:b/>
          <w:sz w:val="26"/>
          <w:szCs w:val="26"/>
          <w:lang w:val="pt-BR"/>
        </w:rPr>
        <w:t>i</w:t>
      </w:r>
      <w:r w:rsidR="00C240A7" w:rsidRPr="007E7F56">
        <w:rPr>
          <w:b/>
          <w:sz w:val="26"/>
          <w:szCs w:val="26"/>
          <w:lang w:val="pt-BR"/>
        </w:rPr>
        <w:t xml:space="preserve"> </w:t>
      </w:r>
      <w:r w:rsidR="00C6346C" w:rsidRPr="007E7F56">
        <w:rPr>
          <w:b/>
          <w:sz w:val="26"/>
          <w:szCs w:val="26"/>
          <w:lang w:val="pt-BR"/>
        </w:rPr>
        <w:t xml:space="preserve">tỷ lệ </w:t>
      </w:r>
      <w:r w:rsidR="00315E52" w:rsidRPr="007E7F56">
        <w:rPr>
          <w:b/>
          <w:sz w:val="26"/>
          <w:szCs w:val="26"/>
          <w:lang w:val="pt-BR"/>
        </w:rPr>
        <w:t>tán thành</w:t>
      </w:r>
      <w:r w:rsidR="00C6346C" w:rsidRPr="007E7F56">
        <w:rPr>
          <w:b/>
          <w:sz w:val="26"/>
          <w:szCs w:val="26"/>
          <w:lang w:val="pt-BR"/>
        </w:rPr>
        <w:t xml:space="preserve"> </w:t>
      </w:r>
      <w:r w:rsidR="0056327E">
        <w:rPr>
          <w:b/>
          <w:sz w:val="26"/>
          <w:szCs w:val="26"/>
          <w:lang w:val="pt-BR"/>
        </w:rPr>
        <w:t xml:space="preserve">         </w:t>
      </w:r>
      <w:r w:rsidR="00F12268" w:rsidRPr="007E7F56">
        <w:rPr>
          <w:b/>
          <w:sz w:val="26"/>
          <w:szCs w:val="26"/>
          <w:lang w:val="pt-BR"/>
        </w:rPr>
        <w:t>%</w:t>
      </w:r>
      <w:r w:rsidR="0023148C">
        <w:rPr>
          <w:b/>
          <w:sz w:val="26"/>
          <w:szCs w:val="26"/>
          <w:lang w:val="pt-BR"/>
        </w:rPr>
        <w:t>.</w:t>
      </w:r>
    </w:p>
    <w:p w:rsidR="003E062E" w:rsidRPr="000A1A1C" w:rsidRDefault="003E062E" w:rsidP="000A1A1C">
      <w:pPr>
        <w:numPr>
          <w:ilvl w:val="0"/>
          <w:numId w:val="34"/>
        </w:numPr>
        <w:tabs>
          <w:tab w:val="left" w:pos="993"/>
        </w:tabs>
        <w:spacing w:before="120" w:after="120" w:line="276" w:lineRule="auto"/>
        <w:ind w:left="851" w:hanging="851"/>
        <w:jc w:val="both"/>
        <w:rPr>
          <w:b/>
          <w:sz w:val="26"/>
          <w:szCs w:val="26"/>
          <w:lang w:val="pt-BR"/>
        </w:rPr>
      </w:pPr>
      <w:r w:rsidRPr="000A1A1C">
        <w:rPr>
          <w:b/>
          <w:sz w:val="26"/>
          <w:szCs w:val="26"/>
          <w:lang w:val="pt-BR"/>
        </w:rPr>
        <w:t xml:space="preserve">Điều khoản thi hành </w:t>
      </w:r>
    </w:p>
    <w:p w:rsidR="003E3431" w:rsidRPr="007E7F56" w:rsidRDefault="00AC1241" w:rsidP="00F55D0E">
      <w:pPr>
        <w:tabs>
          <w:tab w:val="left" w:pos="0"/>
        </w:tabs>
        <w:spacing w:before="120" w:after="120" w:line="276" w:lineRule="auto"/>
        <w:ind w:firstLine="993"/>
        <w:jc w:val="both"/>
        <w:rPr>
          <w:sz w:val="26"/>
          <w:szCs w:val="26"/>
          <w:lang w:val="pt-BR"/>
        </w:rPr>
      </w:pPr>
      <w:r w:rsidRPr="007E7F56">
        <w:rPr>
          <w:sz w:val="26"/>
          <w:szCs w:val="26"/>
          <w:lang w:val="pt-BR"/>
        </w:rPr>
        <w:t xml:space="preserve">Nghị quyết này </w:t>
      </w:r>
      <w:r w:rsidRPr="007E7F56">
        <w:rPr>
          <w:rStyle w:val="Heading1Bold"/>
          <w:b w:val="0"/>
          <w:sz w:val="26"/>
          <w:szCs w:val="26"/>
        </w:rPr>
        <w:t>có</w:t>
      </w:r>
      <w:r w:rsidRPr="007E7F56">
        <w:rPr>
          <w:rStyle w:val="Heading1Bold"/>
          <w:sz w:val="26"/>
          <w:szCs w:val="26"/>
        </w:rPr>
        <w:t xml:space="preserve"> </w:t>
      </w:r>
      <w:r w:rsidRPr="007E7F56">
        <w:rPr>
          <w:sz w:val="26"/>
          <w:szCs w:val="26"/>
          <w:lang w:val="pt-BR"/>
        </w:rPr>
        <w:t xml:space="preserve">hiệu lực </w:t>
      </w:r>
      <w:r w:rsidRPr="007E7F56">
        <w:rPr>
          <w:rStyle w:val="Heading1Bold"/>
          <w:b w:val="0"/>
          <w:sz w:val="26"/>
          <w:szCs w:val="26"/>
        </w:rPr>
        <w:t>kể từ</w:t>
      </w:r>
      <w:r w:rsidRPr="007E7F56">
        <w:rPr>
          <w:rStyle w:val="Heading1Bold"/>
          <w:sz w:val="26"/>
          <w:szCs w:val="26"/>
        </w:rPr>
        <w:t xml:space="preserve"> </w:t>
      </w:r>
      <w:r w:rsidRPr="007E7F56">
        <w:rPr>
          <w:sz w:val="26"/>
          <w:szCs w:val="26"/>
          <w:lang w:val="pt-BR"/>
        </w:rPr>
        <w:t xml:space="preserve">ngày </w:t>
      </w:r>
      <w:r w:rsidR="003B4BCA" w:rsidRPr="007E7F56">
        <w:rPr>
          <w:sz w:val="26"/>
          <w:szCs w:val="26"/>
          <w:lang w:val="pt-BR"/>
        </w:rPr>
        <w:t>ký</w:t>
      </w:r>
      <w:r w:rsidRPr="007E7F56">
        <w:rPr>
          <w:sz w:val="26"/>
          <w:szCs w:val="26"/>
          <w:lang w:val="pt-BR"/>
        </w:rPr>
        <w:t>.</w:t>
      </w:r>
    </w:p>
    <w:p w:rsidR="00207C1F" w:rsidRPr="007E7F56" w:rsidRDefault="00AC1241" w:rsidP="00F55D0E">
      <w:pPr>
        <w:tabs>
          <w:tab w:val="left" w:pos="0"/>
        </w:tabs>
        <w:spacing w:before="120" w:after="120" w:line="276" w:lineRule="auto"/>
        <w:ind w:firstLine="993"/>
        <w:jc w:val="both"/>
        <w:rPr>
          <w:sz w:val="26"/>
          <w:szCs w:val="26"/>
          <w:lang w:val="pt-BR"/>
        </w:rPr>
      </w:pPr>
      <w:r w:rsidRPr="007E7F56">
        <w:rPr>
          <w:sz w:val="26"/>
          <w:szCs w:val="26"/>
          <w:lang w:val="pt-BR"/>
        </w:rPr>
        <w:t xml:space="preserve">Hội đồng quản trị, Ban Kiểm soát, Ban Tổng giám đốc, Trưởng các Ban/Văn phòng thuộc Công ty Mẹ - DMC, Giám đốc các </w:t>
      </w:r>
      <w:r w:rsidR="0023148C">
        <w:rPr>
          <w:sz w:val="26"/>
          <w:szCs w:val="26"/>
          <w:lang w:val="pt-BR"/>
        </w:rPr>
        <w:t>c</w:t>
      </w:r>
      <w:r w:rsidRPr="007E7F56">
        <w:rPr>
          <w:sz w:val="26"/>
          <w:szCs w:val="26"/>
          <w:lang w:val="pt-BR"/>
        </w:rPr>
        <w:t xml:space="preserve">hi nhánh, Người đại diện phần vốn của DMC tại </w:t>
      </w:r>
      <w:r w:rsidR="00A7235F" w:rsidRPr="007E7F56">
        <w:rPr>
          <w:sz w:val="26"/>
          <w:szCs w:val="26"/>
          <w:lang w:val="pt-BR"/>
        </w:rPr>
        <w:t>các đơn vị thành viên</w:t>
      </w:r>
      <w:r w:rsidRPr="007E7F56">
        <w:rPr>
          <w:sz w:val="26"/>
          <w:szCs w:val="26"/>
          <w:lang w:val="pt-BR"/>
        </w:rPr>
        <w:t xml:space="preserve"> chịu trách nhiệm thi hành Nghị quyết này</w:t>
      </w:r>
      <w:r w:rsidR="00207C1F" w:rsidRPr="007E7F56">
        <w:rPr>
          <w:sz w:val="26"/>
          <w:szCs w:val="26"/>
          <w:lang w:val="pt-BR"/>
        </w:rPr>
        <w:t>.</w:t>
      </w:r>
      <w:r w:rsidR="003E413C" w:rsidRPr="007E7F56">
        <w:rPr>
          <w:sz w:val="26"/>
          <w:szCs w:val="26"/>
          <w:lang w:val="pt-BR"/>
        </w:rPr>
        <w:t>/.</w:t>
      </w:r>
    </w:p>
    <w:p w:rsidR="008566ED" w:rsidRPr="007E7F56" w:rsidRDefault="008566ED" w:rsidP="003E343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</w:p>
    <w:tbl>
      <w:tblPr>
        <w:tblW w:w="9429" w:type="dxa"/>
        <w:tblInd w:w="108" w:type="dxa"/>
        <w:tblLook w:val="01E0"/>
      </w:tblPr>
      <w:tblGrid>
        <w:gridCol w:w="4820"/>
        <w:gridCol w:w="4609"/>
      </w:tblGrid>
      <w:tr w:rsidR="003B4AD2" w:rsidRPr="007522EF" w:rsidTr="0093451B">
        <w:trPr>
          <w:trHeight w:val="2182"/>
        </w:trPr>
        <w:tc>
          <w:tcPr>
            <w:tcW w:w="4820" w:type="dxa"/>
          </w:tcPr>
          <w:p w:rsidR="003B4AD2" w:rsidRPr="003E062E" w:rsidRDefault="003B4AD2" w:rsidP="003E3431">
            <w:pPr>
              <w:spacing w:line="276" w:lineRule="auto"/>
              <w:rPr>
                <w:b/>
                <w:i/>
                <w:sz w:val="22"/>
                <w:szCs w:val="22"/>
                <w:lang w:val="pt-BR"/>
              </w:rPr>
            </w:pPr>
            <w:r w:rsidRPr="003E062E">
              <w:rPr>
                <w:b/>
                <w:i/>
                <w:sz w:val="22"/>
                <w:szCs w:val="22"/>
                <w:lang w:val="pt-BR"/>
              </w:rPr>
              <w:t>Nơi nhận:</w:t>
            </w:r>
          </w:p>
          <w:p w:rsidR="003B4AD2" w:rsidRPr="003E062E" w:rsidRDefault="003B4AD2" w:rsidP="003E3431">
            <w:pPr>
              <w:spacing w:line="276" w:lineRule="auto"/>
              <w:rPr>
                <w:sz w:val="22"/>
                <w:szCs w:val="22"/>
                <w:lang w:val="pt-BR"/>
              </w:rPr>
            </w:pPr>
            <w:r w:rsidRPr="003E062E">
              <w:rPr>
                <w:sz w:val="22"/>
                <w:szCs w:val="22"/>
                <w:lang w:val="pt-BR"/>
              </w:rPr>
              <w:t>-  Như điều</w:t>
            </w:r>
            <w:r w:rsidR="003E3431">
              <w:rPr>
                <w:sz w:val="22"/>
                <w:szCs w:val="22"/>
                <w:lang w:val="pt-BR"/>
              </w:rPr>
              <w:t xml:space="preserve"> 1</w:t>
            </w:r>
            <w:r w:rsidR="00F55D0E">
              <w:rPr>
                <w:sz w:val="22"/>
                <w:szCs w:val="22"/>
                <w:lang w:val="pt-BR"/>
              </w:rPr>
              <w:t>0</w:t>
            </w:r>
            <w:r w:rsidR="00F63D85" w:rsidRPr="003E062E">
              <w:rPr>
                <w:sz w:val="22"/>
                <w:szCs w:val="22"/>
                <w:lang w:val="pt-BR"/>
              </w:rPr>
              <w:t>;</w:t>
            </w:r>
          </w:p>
          <w:p w:rsidR="003B4AD2" w:rsidRPr="003E062E" w:rsidRDefault="00650EF1" w:rsidP="003E3431">
            <w:pPr>
              <w:spacing w:line="276" w:lineRule="auto"/>
              <w:rPr>
                <w:sz w:val="22"/>
                <w:szCs w:val="22"/>
                <w:lang w:val="pt-BR"/>
              </w:rPr>
            </w:pPr>
            <w:r>
              <w:rPr>
                <w:noProof/>
                <w:sz w:val="22"/>
                <w:szCs w:val="2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7" type="#_x0000_t88" style="position:absolute;margin-left:79.25pt;margin-top:4.5pt;width:12pt;height:51.75pt;z-index:251658752"/>
              </w:pict>
            </w:r>
            <w:r w:rsidR="003B4AD2" w:rsidRPr="003E062E">
              <w:rPr>
                <w:sz w:val="22"/>
                <w:szCs w:val="22"/>
                <w:lang w:val="pt-BR"/>
              </w:rPr>
              <w:t xml:space="preserve">-  </w:t>
            </w:r>
            <w:r w:rsidR="007050A0" w:rsidRPr="003E062E">
              <w:rPr>
                <w:sz w:val="22"/>
                <w:szCs w:val="22"/>
                <w:lang w:val="pt-BR"/>
              </w:rPr>
              <w:t>UBCKNN</w:t>
            </w:r>
            <w:r w:rsidR="003B4AD2" w:rsidRPr="003E062E">
              <w:rPr>
                <w:sz w:val="22"/>
                <w:szCs w:val="22"/>
                <w:lang w:val="pt-BR"/>
              </w:rPr>
              <w:t>;</w:t>
            </w:r>
          </w:p>
          <w:p w:rsidR="00BD25AA" w:rsidRPr="003E062E" w:rsidRDefault="00650EF1" w:rsidP="003E3431">
            <w:pPr>
              <w:spacing w:line="276" w:lineRule="auto"/>
              <w:rPr>
                <w:sz w:val="22"/>
                <w:szCs w:val="22"/>
                <w:lang w:val="pt-BR"/>
              </w:rPr>
            </w:pPr>
            <w:r>
              <w:rPr>
                <w:noProof/>
                <w:sz w:val="22"/>
                <w:szCs w:val="22"/>
              </w:rPr>
              <w:pict>
                <v:rect id="_x0000_s1048" style="position:absolute;margin-left:96.25pt;margin-top:5.7pt;width:51.75pt;height:19.5pt;z-index:251659776" filled="f" stroked="f">
                  <v:textbox>
                    <w:txbxContent>
                      <w:p w:rsidR="00FC01B6" w:rsidRPr="003E062E" w:rsidRDefault="00FC01B6">
                        <w:pPr>
                          <w:rPr>
                            <w:sz w:val="22"/>
                            <w:szCs w:val="22"/>
                          </w:rPr>
                        </w:pPr>
                        <w:r w:rsidRPr="003E062E">
                          <w:rPr>
                            <w:sz w:val="22"/>
                            <w:szCs w:val="22"/>
                          </w:rPr>
                          <w:t>(để b/c)</w:t>
                        </w:r>
                      </w:p>
                    </w:txbxContent>
                  </v:textbox>
                </v:rect>
              </w:pict>
            </w:r>
            <w:r w:rsidR="00BD25AA" w:rsidRPr="003E062E">
              <w:rPr>
                <w:sz w:val="22"/>
                <w:szCs w:val="22"/>
                <w:lang w:val="pt-BR"/>
              </w:rPr>
              <w:t>-  T</w:t>
            </w:r>
            <w:r w:rsidR="007050A0" w:rsidRPr="003E062E">
              <w:rPr>
                <w:sz w:val="22"/>
                <w:szCs w:val="22"/>
                <w:lang w:val="pt-BR"/>
              </w:rPr>
              <w:t>TLKCK</w:t>
            </w:r>
            <w:r w:rsidR="00BD25AA" w:rsidRPr="003E062E">
              <w:rPr>
                <w:sz w:val="22"/>
                <w:szCs w:val="22"/>
                <w:lang w:val="pt-BR"/>
              </w:rPr>
              <w:t>;</w:t>
            </w:r>
          </w:p>
          <w:p w:rsidR="00BD25AA" w:rsidRPr="003E062E" w:rsidRDefault="007050A0" w:rsidP="003E3431">
            <w:pPr>
              <w:spacing w:line="276" w:lineRule="auto"/>
              <w:rPr>
                <w:sz w:val="22"/>
                <w:szCs w:val="22"/>
                <w:lang w:val="pt-BR"/>
              </w:rPr>
            </w:pPr>
            <w:r w:rsidRPr="003E062E">
              <w:rPr>
                <w:sz w:val="22"/>
                <w:szCs w:val="22"/>
                <w:lang w:val="pt-BR"/>
              </w:rPr>
              <w:t>-  Sở GDCK HN</w:t>
            </w:r>
            <w:r w:rsidR="00BD25AA" w:rsidRPr="003E062E">
              <w:rPr>
                <w:sz w:val="22"/>
                <w:szCs w:val="22"/>
                <w:lang w:val="pt-BR"/>
              </w:rPr>
              <w:t>;</w:t>
            </w:r>
          </w:p>
          <w:p w:rsidR="007050A0" w:rsidRPr="003E062E" w:rsidRDefault="007050A0" w:rsidP="003E3431">
            <w:pPr>
              <w:spacing w:line="276" w:lineRule="auto"/>
              <w:rPr>
                <w:sz w:val="22"/>
                <w:szCs w:val="22"/>
                <w:lang w:val="pt-BR"/>
              </w:rPr>
            </w:pPr>
            <w:r w:rsidRPr="003E062E">
              <w:rPr>
                <w:sz w:val="22"/>
                <w:szCs w:val="22"/>
                <w:lang w:val="pt-BR"/>
              </w:rPr>
              <w:t>-  PVN;</w:t>
            </w:r>
          </w:p>
          <w:p w:rsidR="003B4AD2" w:rsidRPr="00AC1241" w:rsidRDefault="00141C30" w:rsidP="003E3431">
            <w:pPr>
              <w:spacing w:line="276" w:lineRule="auto"/>
              <w:rPr>
                <w:sz w:val="22"/>
                <w:szCs w:val="22"/>
                <w:lang w:val="pt-BR"/>
              </w:rPr>
            </w:pPr>
            <w:r w:rsidRPr="003E062E">
              <w:rPr>
                <w:sz w:val="22"/>
                <w:szCs w:val="22"/>
                <w:lang w:val="pt-BR"/>
              </w:rPr>
              <w:t xml:space="preserve">-  Lưu: </w:t>
            </w:r>
            <w:r w:rsidR="00D812B9" w:rsidRPr="003E062E">
              <w:rPr>
                <w:sz w:val="22"/>
                <w:szCs w:val="22"/>
                <w:lang w:val="pt-BR"/>
              </w:rPr>
              <w:t>TK.HĐQT, VT</w:t>
            </w:r>
            <w:r w:rsidRPr="003E062E">
              <w:rPr>
                <w:sz w:val="22"/>
                <w:szCs w:val="22"/>
                <w:lang w:val="pt-BR"/>
              </w:rPr>
              <w:t>.</w:t>
            </w:r>
            <w:r w:rsidR="003B4AD2" w:rsidRPr="00AC1241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09" w:type="dxa"/>
          </w:tcPr>
          <w:p w:rsidR="007050A0" w:rsidRPr="00741560" w:rsidRDefault="007050A0" w:rsidP="003E3431">
            <w:pPr>
              <w:pStyle w:val="Bodytext20"/>
              <w:shd w:val="clear" w:color="auto" w:fill="auto"/>
              <w:tabs>
                <w:tab w:val="left" w:pos="4970"/>
              </w:tabs>
              <w:spacing w:before="60" w:after="60" w:line="276" w:lineRule="auto"/>
              <w:ind w:left="360" w:firstLine="0"/>
              <w:rPr>
                <w:lang w:val="pt-BR"/>
              </w:rPr>
            </w:pPr>
            <w:r w:rsidRPr="00741560">
              <w:rPr>
                <w:lang w:val="pt-BR"/>
              </w:rPr>
              <w:t>TM. ĐẠI HỘI ĐỒNG CỔ ĐÔNG</w:t>
            </w:r>
          </w:p>
          <w:p w:rsidR="003B4AD2" w:rsidRPr="00741560" w:rsidRDefault="0093451B" w:rsidP="003E3431">
            <w:pPr>
              <w:spacing w:line="276" w:lineRule="auto"/>
              <w:jc w:val="center"/>
              <w:rPr>
                <w:b/>
                <w:sz w:val="25"/>
                <w:szCs w:val="25"/>
                <w:lang w:val="pt-BR"/>
              </w:rPr>
            </w:pPr>
            <w:r w:rsidRPr="00741560">
              <w:rPr>
                <w:b/>
                <w:sz w:val="25"/>
                <w:szCs w:val="25"/>
                <w:lang w:val="pt-BR"/>
              </w:rPr>
              <w:t>CHỦ TỊCH HỘI ĐỒNG QUẢN TRỊ</w:t>
            </w:r>
          </w:p>
          <w:p w:rsidR="003B4AD2" w:rsidRPr="003E3431" w:rsidRDefault="003B4AD2" w:rsidP="003E3431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7050A0" w:rsidRDefault="007050A0" w:rsidP="003E3431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385B81" w:rsidRDefault="00385B81" w:rsidP="003E3431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385B81" w:rsidRPr="003E3431" w:rsidRDefault="00385B81" w:rsidP="003E3431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7E79CF" w:rsidRPr="003E3431" w:rsidRDefault="007E79CF" w:rsidP="003E3431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3B4AD2" w:rsidRPr="007522EF" w:rsidRDefault="00735146" w:rsidP="003E3431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6"/>
                <w:lang w:val="pt-BR"/>
              </w:rPr>
              <w:t>Trương Đại Nghĩa</w:t>
            </w:r>
          </w:p>
        </w:tc>
      </w:tr>
    </w:tbl>
    <w:p w:rsidR="00C42648" w:rsidRPr="007522EF" w:rsidRDefault="00C42648" w:rsidP="003E3431">
      <w:pPr>
        <w:spacing w:line="276" w:lineRule="auto"/>
        <w:rPr>
          <w:i/>
          <w:iCs/>
          <w:sz w:val="26"/>
          <w:szCs w:val="26"/>
          <w:lang w:val="pt-BR"/>
        </w:rPr>
      </w:pPr>
    </w:p>
    <w:sectPr w:rsidR="00C42648" w:rsidRPr="007522EF" w:rsidSect="003E3431">
      <w:footerReference w:type="default" r:id="rId9"/>
      <w:pgSz w:w="11907" w:h="16840" w:code="9"/>
      <w:pgMar w:top="1440" w:right="1275" w:bottom="1440" w:left="1440" w:header="720" w:footer="720" w:gutter="0"/>
      <w:cols w:space="720"/>
      <w:docGrid w:linePitch="38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inhltt" w:date="2018-04-11T15:40:00Z" w:initials="m">
    <w:p w:rsidR="00FC01B6" w:rsidRPr="000668E5" w:rsidRDefault="00FC01B6">
      <w:pPr>
        <w:pStyle w:val="CommentText"/>
      </w:pPr>
      <w:r>
        <w:rPr>
          <w:rStyle w:val="CommentReference"/>
        </w:rPr>
        <w:annotationRef/>
      </w:r>
      <w:r>
        <w:t>lấy tên giống trong Tờ trình chi tiết</w:t>
      </w:r>
    </w:p>
  </w:comment>
  <w:comment w:id="1" w:author="minhltt" w:date="2018-04-11T15:45:00Z" w:initials="m">
    <w:p w:rsidR="009C02AA" w:rsidRPr="00873C89" w:rsidRDefault="009C02AA" w:rsidP="000668E5">
      <w:pPr>
        <w:pStyle w:val="CommentText"/>
      </w:pPr>
      <w:r>
        <w:rPr>
          <w:rStyle w:val="CommentReference"/>
        </w:rPr>
        <w:annotationRef/>
      </w:r>
      <w:r>
        <w:t>Lưu ý sửa nội dung này ở Báo cáo chi tiết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13A" w:rsidRDefault="0026013A" w:rsidP="007E79CF">
      <w:r>
        <w:separator/>
      </w:r>
    </w:p>
  </w:endnote>
  <w:endnote w:type="continuationSeparator" w:id="1">
    <w:p w:rsidR="0026013A" w:rsidRDefault="0026013A" w:rsidP="007E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B6" w:rsidRDefault="00650EF1" w:rsidP="00550258">
    <w:pPr>
      <w:pStyle w:val="Footer"/>
      <w:jc w:val="right"/>
    </w:pPr>
    <w:fldSimple w:instr=" PAGE   \* MERGEFORMAT ">
      <w:r w:rsidR="0026013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13A" w:rsidRDefault="0026013A" w:rsidP="007E79CF">
      <w:r>
        <w:separator/>
      </w:r>
    </w:p>
  </w:footnote>
  <w:footnote w:type="continuationSeparator" w:id="1">
    <w:p w:rsidR="0026013A" w:rsidRDefault="0026013A" w:rsidP="007E7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79F"/>
    <w:multiLevelType w:val="hybridMultilevel"/>
    <w:tmpl w:val="D50A71E0"/>
    <w:lvl w:ilvl="0" w:tplc="48649BBA">
      <w:numFmt w:val="bullet"/>
      <w:lvlText w:val="-"/>
      <w:lvlJc w:val="left"/>
      <w:pPr>
        <w:ind w:left="2880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37644F"/>
    <w:multiLevelType w:val="hybridMultilevel"/>
    <w:tmpl w:val="D21E505C"/>
    <w:lvl w:ilvl="0" w:tplc="5C2C6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C120C"/>
    <w:multiLevelType w:val="hybridMultilevel"/>
    <w:tmpl w:val="0994B936"/>
    <w:lvl w:ilvl="0" w:tplc="BEFEB346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F5BC9"/>
    <w:multiLevelType w:val="hybridMultilevel"/>
    <w:tmpl w:val="D572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D51DE"/>
    <w:multiLevelType w:val="hybridMultilevel"/>
    <w:tmpl w:val="CAD8431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CDE53B3"/>
    <w:multiLevelType w:val="hybridMultilevel"/>
    <w:tmpl w:val="CF5814DE"/>
    <w:lvl w:ilvl="0" w:tplc="D94CD00C">
      <w:start w:val="1"/>
      <w:numFmt w:val="lowerLetter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CE5968"/>
    <w:multiLevelType w:val="hybridMultilevel"/>
    <w:tmpl w:val="FFF8690E"/>
    <w:lvl w:ilvl="0" w:tplc="96D04D90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54D6E"/>
    <w:multiLevelType w:val="multilevel"/>
    <w:tmpl w:val="7AA2284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887980"/>
    <w:multiLevelType w:val="hybridMultilevel"/>
    <w:tmpl w:val="16C4B318"/>
    <w:lvl w:ilvl="0" w:tplc="EEE21B3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C016A9"/>
    <w:multiLevelType w:val="hybridMultilevel"/>
    <w:tmpl w:val="F1C0E068"/>
    <w:lvl w:ilvl="0" w:tplc="DBD6304C">
      <w:start w:val="1"/>
      <w:numFmt w:val="decimal"/>
      <w:lvlText w:val="%1.1.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CD14687"/>
    <w:multiLevelType w:val="hybridMultilevel"/>
    <w:tmpl w:val="E5C8E2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3408BA"/>
    <w:multiLevelType w:val="hybridMultilevel"/>
    <w:tmpl w:val="D6C6EC36"/>
    <w:lvl w:ilvl="0" w:tplc="5854F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5E78AE"/>
    <w:multiLevelType w:val="hybridMultilevel"/>
    <w:tmpl w:val="0226E60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E7046AC"/>
    <w:multiLevelType w:val="multilevel"/>
    <w:tmpl w:val="0A8015B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196A99"/>
    <w:multiLevelType w:val="multilevel"/>
    <w:tmpl w:val="64F47FA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8" w:hanging="1800"/>
      </w:pPr>
      <w:rPr>
        <w:rFonts w:hint="default"/>
      </w:rPr>
    </w:lvl>
  </w:abstractNum>
  <w:abstractNum w:abstractNumId="15">
    <w:nsid w:val="36F170CB"/>
    <w:multiLevelType w:val="hybridMultilevel"/>
    <w:tmpl w:val="30266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7654F9"/>
    <w:multiLevelType w:val="hybridMultilevel"/>
    <w:tmpl w:val="3828A93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86C0AD2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A1B64F9C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Times New Roman" w:hint="default"/>
      </w:rPr>
    </w:lvl>
    <w:lvl w:ilvl="4" w:tplc="040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5" w:tplc="CE4A7F4A">
      <w:start w:val="1"/>
      <w:numFmt w:val="decimal"/>
      <w:lvlText w:val="%6-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6" w:tplc="ADD41210">
      <w:start w:val="1"/>
      <w:numFmt w:val="lowerLetter"/>
      <w:lvlText w:val="%7."/>
      <w:lvlJc w:val="left"/>
      <w:pPr>
        <w:ind w:left="4740" w:hanging="360"/>
      </w:pPr>
      <w:rPr>
        <w:rFonts w:hint="default"/>
      </w:rPr>
    </w:lvl>
    <w:lvl w:ilvl="7" w:tplc="2036F7F4">
      <w:start w:val="5"/>
      <w:numFmt w:val="decimal"/>
      <w:lvlText w:val="%8."/>
      <w:lvlJc w:val="left"/>
      <w:pPr>
        <w:ind w:left="54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38846FCD"/>
    <w:multiLevelType w:val="multilevel"/>
    <w:tmpl w:val="9D7C47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711870"/>
    <w:multiLevelType w:val="hybridMultilevel"/>
    <w:tmpl w:val="459AB550"/>
    <w:lvl w:ilvl="0" w:tplc="4B429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D7A3C"/>
    <w:multiLevelType w:val="multilevel"/>
    <w:tmpl w:val="364E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D72715"/>
    <w:multiLevelType w:val="hybridMultilevel"/>
    <w:tmpl w:val="129652FC"/>
    <w:lvl w:ilvl="0" w:tplc="3D02E4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F1C0A"/>
    <w:multiLevelType w:val="hybridMultilevel"/>
    <w:tmpl w:val="DDF0C7B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D56312"/>
    <w:multiLevelType w:val="multilevel"/>
    <w:tmpl w:val="F3FC8A10"/>
    <w:lvl w:ilvl="0">
      <w:start w:val="2"/>
      <w:numFmt w:val="decimal"/>
      <w:lvlText w:val="1.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2D35C80"/>
    <w:multiLevelType w:val="multilevel"/>
    <w:tmpl w:val="26A038C4"/>
    <w:lvl w:ilvl="0">
      <w:start w:val="1"/>
      <w:numFmt w:val="decimal"/>
      <w:lvlText w:val="%1.7.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205C6C"/>
    <w:multiLevelType w:val="hybridMultilevel"/>
    <w:tmpl w:val="D826B5B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5F42949"/>
    <w:multiLevelType w:val="multilevel"/>
    <w:tmpl w:val="3D7874CA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59253B9F"/>
    <w:multiLevelType w:val="hybridMultilevel"/>
    <w:tmpl w:val="EC1800F6"/>
    <w:lvl w:ilvl="0" w:tplc="EE0CFDFA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1470F8"/>
    <w:multiLevelType w:val="multilevel"/>
    <w:tmpl w:val="331E8518"/>
    <w:lvl w:ilvl="0">
      <w:start w:val="8"/>
      <w:numFmt w:val="decimal"/>
      <w:lvlText w:val="14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0802E8"/>
    <w:multiLevelType w:val="hybridMultilevel"/>
    <w:tmpl w:val="47F29804"/>
    <w:lvl w:ilvl="0" w:tplc="04090009">
      <w:start w:val="1"/>
      <w:numFmt w:val="bullet"/>
      <w:lvlText w:val=""/>
      <w:lvlJc w:val="left"/>
      <w:pPr>
        <w:ind w:left="4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9">
    <w:nsid w:val="606A1934"/>
    <w:multiLevelType w:val="hybridMultilevel"/>
    <w:tmpl w:val="1604E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048B9"/>
    <w:multiLevelType w:val="hybridMultilevel"/>
    <w:tmpl w:val="6F185DD4"/>
    <w:lvl w:ilvl="0" w:tplc="EBB8B56E">
      <w:start w:val="1"/>
      <w:numFmt w:val="decimal"/>
      <w:lvlText w:val="6.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11365"/>
    <w:multiLevelType w:val="hybridMultilevel"/>
    <w:tmpl w:val="40B49C16"/>
    <w:lvl w:ilvl="0" w:tplc="92EAA6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0E73C5"/>
    <w:multiLevelType w:val="multilevel"/>
    <w:tmpl w:val="7340E13C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>
    <w:nsid w:val="6B3B16C5"/>
    <w:multiLevelType w:val="multilevel"/>
    <w:tmpl w:val="938E535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5B7B66"/>
    <w:multiLevelType w:val="hybridMultilevel"/>
    <w:tmpl w:val="0A20B49A"/>
    <w:lvl w:ilvl="0" w:tplc="05A0436C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ED0C7C4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19CAB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77296"/>
    <w:multiLevelType w:val="hybridMultilevel"/>
    <w:tmpl w:val="5A669838"/>
    <w:lvl w:ilvl="0" w:tplc="48649BBA">
      <w:numFmt w:val="bullet"/>
      <w:lvlText w:val="-"/>
      <w:lvlJc w:val="left"/>
      <w:pPr>
        <w:ind w:left="1287" w:hanging="360"/>
      </w:pPr>
      <w:rPr>
        <w:rFonts w:ascii=".VnTime" w:eastAsia="Times New Roman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03792C"/>
    <w:multiLevelType w:val="multilevel"/>
    <w:tmpl w:val="B5528AAE"/>
    <w:lvl w:ilvl="0">
      <w:start w:val="8"/>
      <w:numFmt w:val="decimal"/>
      <w:lvlText w:val="14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DE4387"/>
    <w:multiLevelType w:val="hybridMultilevel"/>
    <w:tmpl w:val="EA36C5FA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6B00B42"/>
    <w:multiLevelType w:val="hybridMultilevel"/>
    <w:tmpl w:val="040A64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778C8"/>
    <w:multiLevelType w:val="hybridMultilevel"/>
    <w:tmpl w:val="C890BA4E"/>
    <w:lvl w:ilvl="0" w:tplc="CCA69F40">
      <w:start w:val="1"/>
      <w:numFmt w:val="decimal"/>
      <w:lvlText w:val="%1.7.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0">
    <w:nsid w:val="7E0D15F1"/>
    <w:multiLevelType w:val="multilevel"/>
    <w:tmpl w:val="E0F82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E15197"/>
    <w:multiLevelType w:val="hybridMultilevel"/>
    <w:tmpl w:val="CEDEA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15"/>
  </w:num>
  <w:num w:numId="4">
    <w:abstractNumId w:val="10"/>
  </w:num>
  <w:num w:numId="5">
    <w:abstractNumId w:val="21"/>
  </w:num>
  <w:num w:numId="6">
    <w:abstractNumId w:val="34"/>
  </w:num>
  <w:num w:numId="7">
    <w:abstractNumId w:val="36"/>
  </w:num>
  <w:num w:numId="8">
    <w:abstractNumId w:val="27"/>
  </w:num>
  <w:num w:numId="9">
    <w:abstractNumId w:val="17"/>
  </w:num>
  <w:num w:numId="10">
    <w:abstractNumId w:val="7"/>
  </w:num>
  <w:num w:numId="11">
    <w:abstractNumId w:val="19"/>
  </w:num>
  <w:num w:numId="12">
    <w:abstractNumId w:val="33"/>
  </w:num>
  <w:num w:numId="13">
    <w:abstractNumId w:val="22"/>
  </w:num>
  <w:num w:numId="14">
    <w:abstractNumId w:val="13"/>
  </w:num>
  <w:num w:numId="15">
    <w:abstractNumId w:val="23"/>
  </w:num>
  <w:num w:numId="16">
    <w:abstractNumId w:val="9"/>
  </w:num>
  <w:num w:numId="17">
    <w:abstractNumId w:val="8"/>
  </w:num>
  <w:num w:numId="18">
    <w:abstractNumId w:val="29"/>
  </w:num>
  <w:num w:numId="19">
    <w:abstractNumId w:val="41"/>
  </w:num>
  <w:num w:numId="20">
    <w:abstractNumId w:val="2"/>
  </w:num>
  <w:num w:numId="21">
    <w:abstractNumId w:val="40"/>
  </w:num>
  <w:num w:numId="22">
    <w:abstractNumId w:val="25"/>
  </w:num>
  <w:num w:numId="23">
    <w:abstractNumId w:val="16"/>
  </w:num>
  <w:num w:numId="24">
    <w:abstractNumId w:val="37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6"/>
  </w:num>
  <w:num w:numId="29">
    <w:abstractNumId w:val="38"/>
  </w:num>
  <w:num w:numId="30">
    <w:abstractNumId w:val="18"/>
  </w:num>
  <w:num w:numId="31">
    <w:abstractNumId w:val="28"/>
  </w:num>
  <w:num w:numId="32">
    <w:abstractNumId w:val="4"/>
  </w:num>
  <w:num w:numId="33">
    <w:abstractNumId w:val="35"/>
  </w:num>
  <w:num w:numId="34">
    <w:abstractNumId w:val="6"/>
  </w:num>
  <w:num w:numId="35">
    <w:abstractNumId w:val="20"/>
  </w:num>
  <w:num w:numId="36">
    <w:abstractNumId w:val="30"/>
  </w:num>
  <w:num w:numId="37">
    <w:abstractNumId w:val="5"/>
  </w:num>
  <w:num w:numId="38">
    <w:abstractNumId w:val="1"/>
  </w:num>
  <w:num w:numId="39">
    <w:abstractNumId w:val="24"/>
  </w:num>
  <w:num w:numId="40">
    <w:abstractNumId w:val="32"/>
  </w:num>
  <w:num w:numId="41">
    <w:abstractNumId w:val="14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defaultTabStop w:val="720"/>
  <w:drawingGridHorizontalSpacing w:val="120"/>
  <w:drawingGridVerticalSpacing w:val="381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B4AD2"/>
    <w:rsid w:val="00007B85"/>
    <w:rsid w:val="00020B4A"/>
    <w:rsid w:val="00024988"/>
    <w:rsid w:val="0004427F"/>
    <w:rsid w:val="000668E5"/>
    <w:rsid w:val="00072EFB"/>
    <w:rsid w:val="000849AF"/>
    <w:rsid w:val="000901B3"/>
    <w:rsid w:val="0009672E"/>
    <w:rsid w:val="000A1A1C"/>
    <w:rsid w:val="000A4123"/>
    <w:rsid w:val="000A5EBB"/>
    <w:rsid w:val="000B588E"/>
    <w:rsid w:val="000C1FF6"/>
    <w:rsid w:val="000D4163"/>
    <w:rsid w:val="000D42BD"/>
    <w:rsid w:val="000E1AF1"/>
    <w:rsid w:val="000E6F81"/>
    <w:rsid w:val="000E7F08"/>
    <w:rsid w:val="001032D7"/>
    <w:rsid w:val="00127658"/>
    <w:rsid w:val="00140726"/>
    <w:rsid w:val="00141C30"/>
    <w:rsid w:val="00155543"/>
    <w:rsid w:val="00163D98"/>
    <w:rsid w:val="00180184"/>
    <w:rsid w:val="001A0B60"/>
    <w:rsid w:val="001A165D"/>
    <w:rsid w:val="001A5622"/>
    <w:rsid w:val="001B4F01"/>
    <w:rsid w:val="001B7D6C"/>
    <w:rsid w:val="001D079B"/>
    <w:rsid w:val="002070D8"/>
    <w:rsid w:val="00207C1F"/>
    <w:rsid w:val="00210F06"/>
    <w:rsid w:val="00220239"/>
    <w:rsid w:val="002262F1"/>
    <w:rsid w:val="0023148C"/>
    <w:rsid w:val="00233492"/>
    <w:rsid w:val="002411FF"/>
    <w:rsid w:val="0026013A"/>
    <w:rsid w:val="00277FB7"/>
    <w:rsid w:val="00287A59"/>
    <w:rsid w:val="002A02E0"/>
    <w:rsid w:val="002A1783"/>
    <w:rsid w:val="002B6629"/>
    <w:rsid w:val="002B68E6"/>
    <w:rsid w:val="002D4D45"/>
    <w:rsid w:val="002D5D4A"/>
    <w:rsid w:val="002D7A3B"/>
    <w:rsid w:val="003047BB"/>
    <w:rsid w:val="003140F8"/>
    <w:rsid w:val="00315E52"/>
    <w:rsid w:val="00320130"/>
    <w:rsid w:val="00322BF4"/>
    <w:rsid w:val="0033402D"/>
    <w:rsid w:val="0035181B"/>
    <w:rsid w:val="00375E84"/>
    <w:rsid w:val="00375FB2"/>
    <w:rsid w:val="003857F9"/>
    <w:rsid w:val="00385B81"/>
    <w:rsid w:val="003957E0"/>
    <w:rsid w:val="003972D1"/>
    <w:rsid w:val="003B4AD2"/>
    <w:rsid w:val="003B4BCA"/>
    <w:rsid w:val="003D28E0"/>
    <w:rsid w:val="003D6A5E"/>
    <w:rsid w:val="003E0458"/>
    <w:rsid w:val="003E062E"/>
    <w:rsid w:val="003E2908"/>
    <w:rsid w:val="003E3431"/>
    <w:rsid w:val="003E413C"/>
    <w:rsid w:val="00403768"/>
    <w:rsid w:val="00410B6F"/>
    <w:rsid w:val="00414DCB"/>
    <w:rsid w:val="00420112"/>
    <w:rsid w:val="00431AAB"/>
    <w:rsid w:val="00434CF4"/>
    <w:rsid w:val="00444ECE"/>
    <w:rsid w:val="00450D61"/>
    <w:rsid w:val="00451F5E"/>
    <w:rsid w:val="00464DCE"/>
    <w:rsid w:val="004930C2"/>
    <w:rsid w:val="00497D65"/>
    <w:rsid w:val="004A3448"/>
    <w:rsid w:val="004B44AC"/>
    <w:rsid w:val="004B535F"/>
    <w:rsid w:val="004B78C3"/>
    <w:rsid w:val="004C350D"/>
    <w:rsid w:val="004D5C79"/>
    <w:rsid w:val="004E1E69"/>
    <w:rsid w:val="004F22EC"/>
    <w:rsid w:val="00512862"/>
    <w:rsid w:val="00520C23"/>
    <w:rsid w:val="00524375"/>
    <w:rsid w:val="00534659"/>
    <w:rsid w:val="00547028"/>
    <w:rsid w:val="00550258"/>
    <w:rsid w:val="00551367"/>
    <w:rsid w:val="005536EE"/>
    <w:rsid w:val="0056075D"/>
    <w:rsid w:val="0056327E"/>
    <w:rsid w:val="00595B5D"/>
    <w:rsid w:val="005A3416"/>
    <w:rsid w:val="005C1056"/>
    <w:rsid w:val="005C17EC"/>
    <w:rsid w:val="005C4BED"/>
    <w:rsid w:val="005D2627"/>
    <w:rsid w:val="005E3DFF"/>
    <w:rsid w:val="00623985"/>
    <w:rsid w:val="00624B76"/>
    <w:rsid w:val="00636854"/>
    <w:rsid w:val="00640FBB"/>
    <w:rsid w:val="006469F8"/>
    <w:rsid w:val="00650EF1"/>
    <w:rsid w:val="0067393F"/>
    <w:rsid w:val="00674262"/>
    <w:rsid w:val="006759A8"/>
    <w:rsid w:val="006778A9"/>
    <w:rsid w:val="00677E0E"/>
    <w:rsid w:val="00682E92"/>
    <w:rsid w:val="00684ECF"/>
    <w:rsid w:val="00685C24"/>
    <w:rsid w:val="0069351C"/>
    <w:rsid w:val="006A226B"/>
    <w:rsid w:val="006D6BCC"/>
    <w:rsid w:val="006D6DED"/>
    <w:rsid w:val="006D7855"/>
    <w:rsid w:val="006E0D7F"/>
    <w:rsid w:val="006F1724"/>
    <w:rsid w:val="006F75DF"/>
    <w:rsid w:val="006F7AF1"/>
    <w:rsid w:val="007050A0"/>
    <w:rsid w:val="00710931"/>
    <w:rsid w:val="007129A2"/>
    <w:rsid w:val="00713F06"/>
    <w:rsid w:val="00715BEB"/>
    <w:rsid w:val="00725C21"/>
    <w:rsid w:val="00735146"/>
    <w:rsid w:val="0073729F"/>
    <w:rsid w:val="00741560"/>
    <w:rsid w:val="00745382"/>
    <w:rsid w:val="007457CD"/>
    <w:rsid w:val="0075105E"/>
    <w:rsid w:val="007522EF"/>
    <w:rsid w:val="00766BF4"/>
    <w:rsid w:val="00772E2D"/>
    <w:rsid w:val="007B634C"/>
    <w:rsid w:val="007C0A5E"/>
    <w:rsid w:val="007E24A0"/>
    <w:rsid w:val="007E2BBB"/>
    <w:rsid w:val="007E79CF"/>
    <w:rsid w:val="007E7F56"/>
    <w:rsid w:val="00820BF8"/>
    <w:rsid w:val="00835DE5"/>
    <w:rsid w:val="00837568"/>
    <w:rsid w:val="008566ED"/>
    <w:rsid w:val="00860968"/>
    <w:rsid w:val="0086511E"/>
    <w:rsid w:val="00870857"/>
    <w:rsid w:val="00890356"/>
    <w:rsid w:val="00897F6E"/>
    <w:rsid w:val="008B74C2"/>
    <w:rsid w:val="008D5838"/>
    <w:rsid w:val="008D69FB"/>
    <w:rsid w:val="008F44B6"/>
    <w:rsid w:val="008F6A0E"/>
    <w:rsid w:val="00903A15"/>
    <w:rsid w:val="009139F5"/>
    <w:rsid w:val="009238FD"/>
    <w:rsid w:val="0093451B"/>
    <w:rsid w:val="0095064A"/>
    <w:rsid w:val="00951C9E"/>
    <w:rsid w:val="009555AB"/>
    <w:rsid w:val="00970C4A"/>
    <w:rsid w:val="009726D3"/>
    <w:rsid w:val="009934B2"/>
    <w:rsid w:val="009A4F50"/>
    <w:rsid w:val="009A5B14"/>
    <w:rsid w:val="009B5068"/>
    <w:rsid w:val="009C02AA"/>
    <w:rsid w:val="009C5AF2"/>
    <w:rsid w:val="009E001B"/>
    <w:rsid w:val="009E2F40"/>
    <w:rsid w:val="009E3198"/>
    <w:rsid w:val="009E39A2"/>
    <w:rsid w:val="009E6924"/>
    <w:rsid w:val="009F3E31"/>
    <w:rsid w:val="00A010E9"/>
    <w:rsid w:val="00A16381"/>
    <w:rsid w:val="00A2312C"/>
    <w:rsid w:val="00A2576D"/>
    <w:rsid w:val="00A47B11"/>
    <w:rsid w:val="00A6198B"/>
    <w:rsid w:val="00A7235F"/>
    <w:rsid w:val="00A724B3"/>
    <w:rsid w:val="00A92559"/>
    <w:rsid w:val="00A94D28"/>
    <w:rsid w:val="00A973A3"/>
    <w:rsid w:val="00AA2EF3"/>
    <w:rsid w:val="00AA5485"/>
    <w:rsid w:val="00AB45E3"/>
    <w:rsid w:val="00AB4727"/>
    <w:rsid w:val="00AB71D9"/>
    <w:rsid w:val="00AC1241"/>
    <w:rsid w:val="00AC4647"/>
    <w:rsid w:val="00AE6D76"/>
    <w:rsid w:val="00AF3D83"/>
    <w:rsid w:val="00AF6C45"/>
    <w:rsid w:val="00B0146A"/>
    <w:rsid w:val="00B01711"/>
    <w:rsid w:val="00B0694F"/>
    <w:rsid w:val="00B07B59"/>
    <w:rsid w:val="00B157D1"/>
    <w:rsid w:val="00B23D73"/>
    <w:rsid w:val="00B25F29"/>
    <w:rsid w:val="00B279DD"/>
    <w:rsid w:val="00B44855"/>
    <w:rsid w:val="00B45391"/>
    <w:rsid w:val="00B66F76"/>
    <w:rsid w:val="00B86190"/>
    <w:rsid w:val="00B921E1"/>
    <w:rsid w:val="00BC6603"/>
    <w:rsid w:val="00BD25AA"/>
    <w:rsid w:val="00BF546B"/>
    <w:rsid w:val="00BF7D2F"/>
    <w:rsid w:val="00C238BA"/>
    <w:rsid w:val="00C240A7"/>
    <w:rsid w:val="00C35223"/>
    <w:rsid w:val="00C40475"/>
    <w:rsid w:val="00C42648"/>
    <w:rsid w:val="00C449FD"/>
    <w:rsid w:val="00C6346C"/>
    <w:rsid w:val="00C6780E"/>
    <w:rsid w:val="00CA4598"/>
    <w:rsid w:val="00CB027F"/>
    <w:rsid w:val="00CB31A3"/>
    <w:rsid w:val="00CB7606"/>
    <w:rsid w:val="00D147BD"/>
    <w:rsid w:val="00D2213B"/>
    <w:rsid w:val="00D266F3"/>
    <w:rsid w:val="00D33A39"/>
    <w:rsid w:val="00D345FD"/>
    <w:rsid w:val="00D446EA"/>
    <w:rsid w:val="00D452F3"/>
    <w:rsid w:val="00D605D5"/>
    <w:rsid w:val="00D812B9"/>
    <w:rsid w:val="00DB6DCA"/>
    <w:rsid w:val="00DC0C62"/>
    <w:rsid w:val="00DC4337"/>
    <w:rsid w:val="00DC7DBE"/>
    <w:rsid w:val="00DE0163"/>
    <w:rsid w:val="00DE4215"/>
    <w:rsid w:val="00DF32BE"/>
    <w:rsid w:val="00E054F4"/>
    <w:rsid w:val="00E101E4"/>
    <w:rsid w:val="00E12FD2"/>
    <w:rsid w:val="00E16EF5"/>
    <w:rsid w:val="00E277F2"/>
    <w:rsid w:val="00E679A2"/>
    <w:rsid w:val="00E811AF"/>
    <w:rsid w:val="00E82E6D"/>
    <w:rsid w:val="00E92C05"/>
    <w:rsid w:val="00EC6BEC"/>
    <w:rsid w:val="00ED0EE5"/>
    <w:rsid w:val="00EF08D8"/>
    <w:rsid w:val="00F07A28"/>
    <w:rsid w:val="00F12268"/>
    <w:rsid w:val="00F16B93"/>
    <w:rsid w:val="00F32752"/>
    <w:rsid w:val="00F35F9A"/>
    <w:rsid w:val="00F41A4C"/>
    <w:rsid w:val="00F44D5B"/>
    <w:rsid w:val="00F55D0E"/>
    <w:rsid w:val="00F56D48"/>
    <w:rsid w:val="00F62790"/>
    <w:rsid w:val="00F63D85"/>
    <w:rsid w:val="00F752D7"/>
    <w:rsid w:val="00F80A1E"/>
    <w:rsid w:val="00F82F3B"/>
    <w:rsid w:val="00F873F0"/>
    <w:rsid w:val="00F9533B"/>
    <w:rsid w:val="00F972EC"/>
    <w:rsid w:val="00FB37C3"/>
    <w:rsid w:val="00FC01B6"/>
    <w:rsid w:val="00FC0A1D"/>
    <w:rsid w:val="00FC1B84"/>
    <w:rsid w:val="00FC3864"/>
    <w:rsid w:val="00FF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D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0A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C0A1D"/>
    <w:pPr>
      <w:spacing w:after="160" w:line="240" w:lineRule="exact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E79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E79C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9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9CF"/>
    <w:rPr>
      <w:rFonts w:eastAsia="Times New Roman"/>
      <w:sz w:val="24"/>
      <w:szCs w:val="24"/>
    </w:rPr>
  </w:style>
  <w:style w:type="character" w:customStyle="1" w:styleId="Bodytext">
    <w:name w:val="Body text_"/>
    <w:link w:val="Bodytext0"/>
    <w:rsid w:val="00163D98"/>
    <w:rPr>
      <w:rFonts w:eastAsia="Times New Roman"/>
      <w:sz w:val="25"/>
      <w:szCs w:val="25"/>
      <w:shd w:val="clear" w:color="auto" w:fill="FFFFFF"/>
    </w:rPr>
  </w:style>
  <w:style w:type="paragraph" w:customStyle="1" w:styleId="Bodytext0">
    <w:name w:val="Body text"/>
    <w:basedOn w:val="Normal"/>
    <w:link w:val="Bodytext"/>
    <w:rsid w:val="00163D98"/>
    <w:pPr>
      <w:widowControl w:val="0"/>
      <w:shd w:val="clear" w:color="auto" w:fill="FFFFFF"/>
      <w:spacing w:before="60" w:after="60" w:line="352" w:lineRule="exact"/>
      <w:ind w:hanging="900"/>
      <w:jc w:val="both"/>
    </w:pPr>
    <w:rPr>
      <w:sz w:val="25"/>
      <w:szCs w:val="25"/>
    </w:rPr>
  </w:style>
  <w:style w:type="character" w:customStyle="1" w:styleId="Heading1">
    <w:name w:val="Heading #1_"/>
    <w:link w:val="Heading10"/>
    <w:rsid w:val="00AC1241"/>
    <w:rPr>
      <w:rFonts w:eastAsia="Times New Roman"/>
      <w:sz w:val="25"/>
      <w:szCs w:val="25"/>
      <w:shd w:val="clear" w:color="auto" w:fill="FFFFFF"/>
    </w:rPr>
  </w:style>
  <w:style w:type="character" w:customStyle="1" w:styleId="Heading1Bold">
    <w:name w:val="Heading #1 + Bold"/>
    <w:rsid w:val="00AC1241"/>
    <w:rPr>
      <w:rFonts w:eastAsia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customStyle="1" w:styleId="BodytextBold">
    <w:name w:val="Body text + Bold"/>
    <w:rsid w:val="00AC1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vi-VN"/>
    </w:rPr>
  </w:style>
  <w:style w:type="paragraph" w:customStyle="1" w:styleId="Heading10">
    <w:name w:val="Heading #1"/>
    <w:basedOn w:val="Normal"/>
    <w:link w:val="Heading1"/>
    <w:rsid w:val="00AC1241"/>
    <w:pPr>
      <w:widowControl w:val="0"/>
      <w:shd w:val="clear" w:color="auto" w:fill="FFFFFF"/>
      <w:spacing w:after="180" w:line="0" w:lineRule="atLeast"/>
      <w:ind w:hanging="900"/>
      <w:jc w:val="both"/>
      <w:outlineLvl w:val="0"/>
    </w:pPr>
    <w:rPr>
      <w:sz w:val="25"/>
      <w:szCs w:val="25"/>
    </w:rPr>
  </w:style>
  <w:style w:type="character" w:customStyle="1" w:styleId="Bodytext2">
    <w:name w:val="Body text (2)_"/>
    <w:link w:val="Bodytext20"/>
    <w:rsid w:val="007050A0"/>
    <w:rPr>
      <w:rFonts w:eastAsia="Times New Roman"/>
      <w:b/>
      <w:bCs/>
      <w:sz w:val="25"/>
      <w:szCs w:val="25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50A0"/>
    <w:pPr>
      <w:widowControl w:val="0"/>
      <w:shd w:val="clear" w:color="auto" w:fill="FFFFFF"/>
      <w:spacing w:line="323" w:lineRule="exact"/>
      <w:ind w:hanging="740"/>
    </w:pPr>
    <w:rPr>
      <w:b/>
      <w:bCs/>
      <w:sz w:val="25"/>
      <w:szCs w:val="25"/>
    </w:rPr>
  </w:style>
  <w:style w:type="character" w:customStyle="1" w:styleId="BodytextExact">
    <w:name w:val="Body text Exact"/>
    <w:rsid w:val="0071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Picturecaption2Exact">
    <w:name w:val="Picture caption (2) Exact"/>
    <w:link w:val="Picturecaption2"/>
    <w:rsid w:val="00715BEB"/>
    <w:rPr>
      <w:rFonts w:ascii="Tahoma" w:eastAsia="Tahoma" w:hAnsi="Tahoma" w:cs="Tahoma"/>
      <w:spacing w:val="1"/>
      <w:sz w:val="14"/>
      <w:szCs w:val="14"/>
      <w:shd w:val="clear" w:color="auto" w:fill="FFFFFF"/>
    </w:rPr>
  </w:style>
  <w:style w:type="character" w:customStyle="1" w:styleId="Picturecaption2SmallCapsExact">
    <w:name w:val="Picture caption (2) + Small Caps Exact"/>
    <w:rsid w:val="00715BEB"/>
    <w:rPr>
      <w:rFonts w:ascii="Tahoma" w:eastAsia="Tahoma" w:hAnsi="Tahoma" w:cs="Tahoma"/>
      <w:smallCaps/>
      <w:color w:val="000000"/>
      <w:spacing w:val="1"/>
      <w:w w:val="100"/>
      <w:position w:val="0"/>
      <w:sz w:val="14"/>
      <w:szCs w:val="14"/>
      <w:shd w:val="clear" w:color="auto" w:fill="FFFFFF"/>
      <w:lang w:val="vi-VN"/>
    </w:rPr>
  </w:style>
  <w:style w:type="character" w:customStyle="1" w:styleId="Picturecaption3Exact">
    <w:name w:val="Picture caption (3) Exact"/>
    <w:link w:val="Picturecaption3"/>
    <w:rsid w:val="00715BEB"/>
    <w:rPr>
      <w:rFonts w:ascii="Tahoma" w:eastAsia="Tahoma" w:hAnsi="Tahoma" w:cs="Tahoma"/>
      <w:b/>
      <w:bCs/>
      <w:spacing w:val="19"/>
      <w:sz w:val="18"/>
      <w:szCs w:val="18"/>
      <w:shd w:val="clear" w:color="auto" w:fill="FFFFFF"/>
    </w:rPr>
  </w:style>
  <w:style w:type="character" w:customStyle="1" w:styleId="BodytextSpacing0ptExact">
    <w:name w:val="Body text + Spacing 0 pt Exact"/>
    <w:rsid w:val="0071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FFFFFF"/>
    </w:rPr>
  </w:style>
  <w:style w:type="character" w:customStyle="1" w:styleId="BodytextGeorgia">
    <w:name w:val="Body text + Georgia"/>
    <w:aliases w:val="11,5 pt,Bold,Spacing 0 pt Exact"/>
    <w:rsid w:val="00715BEB"/>
    <w:rPr>
      <w:rFonts w:ascii="Georgia" w:eastAsia="Georgia" w:hAnsi="Georgia" w:cs="Georgia"/>
      <w:b/>
      <w:bCs/>
      <w:i w:val="0"/>
      <w:iCs w:val="0"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BodytextSmallCapsExact">
    <w:name w:val="Body text + Small Caps Exact"/>
    <w:rsid w:val="00715BE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"/>
      <w:sz w:val="24"/>
      <w:szCs w:val="24"/>
      <w:u w:val="none"/>
      <w:shd w:val="clear" w:color="auto" w:fill="FFFFFF"/>
    </w:rPr>
  </w:style>
  <w:style w:type="character" w:customStyle="1" w:styleId="Bodytext7Exact">
    <w:name w:val="Body text (7) Exact"/>
    <w:link w:val="Bodytext7"/>
    <w:rsid w:val="00715BEB"/>
    <w:rPr>
      <w:rFonts w:ascii="Tahoma" w:eastAsia="Tahoma" w:hAnsi="Tahoma" w:cs="Tahoma"/>
      <w:spacing w:val="8"/>
      <w:sz w:val="13"/>
      <w:szCs w:val="13"/>
      <w:shd w:val="clear" w:color="auto" w:fill="FFFFFF"/>
    </w:rPr>
  </w:style>
  <w:style w:type="character" w:customStyle="1" w:styleId="Bodytext3Exact">
    <w:name w:val="Body text (3) Exact"/>
    <w:rsid w:val="00715B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u w:val="none"/>
    </w:rPr>
  </w:style>
  <w:style w:type="character" w:customStyle="1" w:styleId="Bodytext8Exact">
    <w:name w:val="Body text (8) Exact"/>
    <w:link w:val="Bodytext8"/>
    <w:rsid w:val="00715BEB"/>
    <w:rPr>
      <w:rFonts w:eastAsia="Times New Roman"/>
      <w:i/>
      <w:iCs/>
      <w:shd w:val="clear" w:color="auto" w:fill="FFFFFF"/>
    </w:rPr>
  </w:style>
  <w:style w:type="character" w:customStyle="1" w:styleId="Bodytext4Exact">
    <w:name w:val="Body text (4) Exact"/>
    <w:rsid w:val="00715BEB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u w:val="none"/>
    </w:rPr>
  </w:style>
  <w:style w:type="character" w:customStyle="1" w:styleId="Headerorfooter">
    <w:name w:val="Header or footer_"/>
    <w:rsid w:val="0071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71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3">
    <w:name w:val="Body text (3)_"/>
    <w:link w:val="Bodytext30"/>
    <w:rsid w:val="00715BEB"/>
    <w:rPr>
      <w:rFonts w:eastAsia="Times New Roman"/>
      <w:i/>
      <w:iCs/>
      <w:sz w:val="25"/>
      <w:szCs w:val="25"/>
      <w:shd w:val="clear" w:color="auto" w:fill="FFFFFF"/>
    </w:rPr>
  </w:style>
  <w:style w:type="character" w:customStyle="1" w:styleId="Tablecaption">
    <w:name w:val="Table caption_"/>
    <w:link w:val="Tablecaption0"/>
    <w:rsid w:val="00715BEB"/>
    <w:rPr>
      <w:rFonts w:eastAsia="Times New Roman"/>
      <w:b/>
      <w:bCs/>
      <w:i/>
      <w:iCs/>
      <w:sz w:val="25"/>
      <w:szCs w:val="25"/>
      <w:shd w:val="clear" w:color="auto" w:fill="FFFFFF"/>
    </w:rPr>
  </w:style>
  <w:style w:type="character" w:customStyle="1" w:styleId="Bodytext4">
    <w:name w:val="Body text (4)_"/>
    <w:link w:val="Bodytext40"/>
    <w:rsid w:val="00715BEB"/>
    <w:rPr>
      <w:rFonts w:eastAsia="Times New Roman"/>
      <w:b/>
      <w:bCs/>
      <w:i/>
      <w:iCs/>
      <w:sz w:val="25"/>
      <w:szCs w:val="25"/>
      <w:shd w:val="clear" w:color="auto" w:fill="FFFFFF"/>
    </w:rPr>
  </w:style>
  <w:style w:type="character" w:customStyle="1" w:styleId="Bodytext5">
    <w:name w:val="Body text (5)_"/>
    <w:link w:val="Bodytext50"/>
    <w:rsid w:val="00715BEB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Bodytext6">
    <w:name w:val="Body text (6)_"/>
    <w:link w:val="Bodytext60"/>
    <w:rsid w:val="00715BEB"/>
    <w:rPr>
      <w:rFonts w:eastAsia="Times New Roman"/>
      <w:b/>
      <w:bCs/>
      <w:shd w:val="clear" w:color="auto" w:fill="FFFFFF"/>
    </w:rPr>
  </w:style>
  <w:style w:type="character" w:customStyle="1" w:styleId="TablecaptionNotItalic">
    <w:name w:val="Table caption + Not Italic"/>
    <w:rsid w:val="00715BEB"/>
    <w:rPr>
      <w:rFonts w:eastAsia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customStyle="1" w:styleId="BodytextTahoma">
    <w:name w:val="Body text + Tahoma"/>
    <w:aliases w:val="4 pt"/>
    <w:rsid w:val="00715B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715BEB"/>
    <w:pPr>
      <w:widowControl w:val="0"/>
      <w:shd w:val="clear" w:color="auto" w:fill="FFFFFF"/>
      <w:spacing w:after="60" w:line="0" w:lineRule="atLeast"/>
    </w:pPr>
    <w:rPr>
      <w:rFonts w:ascii="Tahoma" w:eastAsia="Tahoma" w:hAnsi="Tahoma"/>
      <w:spacing w:val="1"/>
      <w:sz w:val="14"/>
      <w:szCs w:val="14"/>
    </w:rPr>
  </w:style>
  <w:style w:type="paragraph" w:customStyle="1" w:styleId="Picturecaption3">
    <w:name w:val="Picture caption (3)"/>
    <w:basedOn w:val="Normal"/>
    <w:link w:val="Picturecaption3Exact"/>
    <w:rsid w:val="00715BEB"/>
    <w:pPr>
      <w:widowControl w:val="0"/>
      <w:shd w:val="clear" w:color="auto" w:fill="FFFFFF"/>
      <w:spacing w:line="0" w:lineRule="atLeast"/>
    </w:pPr>
    <w:rPr>
      <w:rFonts w:ascii="Tahoma" w:eastAsia="Tahoma" w:hAnsi="Tahoma"/>
      <w:b/>
      <w:bCs/>
      <w:spacing w:val="19"/>
      <w:sz w:val="18"/>
      <w:szCs w:val="18"/>
    </w:rPr>
  </w:style>
  <w:style w:type="paragraph" w:customStyle="1" w:styleId="Bodytext7">
    <w:name w:val="Body text (7)"/>
    <w:basedOn w:val="Normal"/>
    <w:link w:val="Bodytext7Exact"/>
    <w:rsid w:val="00715BEB"/>
    <w:pPr>
      <w:widowControl w:val="0"/>
      <w:shd w:val="clear" w:color="auto" w:fill="FFFFFF"/>
      <w:spacing w:line="217" w:lineRule="exact"/>
    </w:pPr>
    <w:rPr>
      <w:rFonts w:ascii="Tahoma" w:eastAsia="Tahoma" w:hAnsi="Tahoma"/>
      <w:spacing w:val="8"/>
      <w:sz w:val="13"/>
      <w:szCs w:val="13"/>
    </w:rPr>
  </w:style>
  <w:style w:type="paragraph" w:customStyle="1" w:styleId="Bodytext30">
    <w:name w:val="Body text (3)"/>
    <w:basedOn w:val="Normal"/>
    <w:link w:val="Bodytext3"/>
    <w:rsid w:val="00715BEB"/>
    <w:pPr>
      <w:widowControl w:val="0"/>
      <w:shd w:val="clear" w:color="auto" w:fill="FFFFFF"/>
      <w:spacing w:before="60" w:after="420" w:line="0" w:lineRule="atLeast"/>
    </w:pPr>
    <w:rPr>
      <w:i/>
      <w:iCs/>
      <w:sz w:val="25"/>
      <w:szCs w:val="25"/>
    </w:rPr>
  </w:style>
  <w:style w:type="paragraph" w:customStyle="1" w:styleId="Bodytext8">
    <w:name w:val="Body text (8)"/>
    <w:basedOn w:val="Normal"/>
    <w:link w:val="Bodytext8Exact"/>
    <w:rsid w:val="00715BEB"/>
    <w:pPr>
      <w:widowControl w:val="0"/>
      <w:shd w:val="clear" w:color="auto" w:fill="FFFFFF"/>
      <w:spacing w:before="300" w:line="0" w:lineRule="atLeast"/>
    </w:pPr>
    <w:rPr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715BEB"/>
    <w:pPr>
      <w:widowControl w:val="0"/>
      <w:shd w:val="clear" w:color="auto" w:fill="FFFFFF"/>
      <w:spacing w:line="459" w:lineRule="exact"/>
    </w:pPr>
    <w:rPr>
      <w:b/>
      <w:bCs/>
      <w:i/>
      <w:iCs/>
      <w:sz w:val="25"/>
      <w:szCs w:val="25"/>
    </w:rPr>
  </w:style>
  <w:style w:type="paragraph" w:customStyle="1" w:styleId="Tablecaption0">
    <w:name w:val="Table caption"/>
    <w:basedOn w:val="Normal"/>
    <w:link w:val="Tablecaption"/>
    <w:rsid w:val="00715BEB"/>
    <w:pPr>
      <w:widowControl w:val="0"/>
      <w:shd w:val="clear" w:color="auto" w:fill="FFFFFF"/>
      <w:spacing w:line="0" w:lineRule="atLeast"/>
      <w:jc w:val="center"/>
    </w:pPr>
    <w:rPr>
      <w:b/>
      <w:bCs/>
      <w:i/>
      <w:iCs/>
      <w:sz w:val="25"/>
      <w:szCs w:val="25"/>
    </w:rPr>
  </w:style>
  <w:style w:type="paragraph" w:customStyle="1" w:styleId="Bodytext50">
    <w:name w:val="Body text (5)"/>
    <w:basedOn w:val="Normal"/>
    <w:link w:val="Bodytext5"/>
    <w:rsid w:val="00715BEB"/>
    <w:pPr>
      <w:widowControl w:val="0"/>
      <w:shd w:val="clear" w:color="auto" w:fill="FFFFFF"/>
      <w:spacing w:line="459" w:lineRule="exact"/>
      <w:ind w:hanging="540"/>
      <w:jc w:val="both"/>
    </w:pPr>
    <w:rPr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rsid w:val="00715BEB"/>
    <w:pPr>
      <w:widowControl w:val="0"/>
      <w:shd w:val="clear" w:color="auto" w:fill="FFFFFF"/>
      <w:spacing w:line="459" w:lineRule="exact"/>
      <w:ind w:hanging="540"/>
      <w:jc w:val="both"/>
    </w:pPr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F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2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F22E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2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22EC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2E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22EC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2213B"/>
    <w:pPr>
      <w:spacing w:line="312" w:lineRule="auto"/>
      <w:ind w:firstLine="720"/>
      <w:jc w:val="both"/>
    </w:pPr>
    <w:rPr>
      <w:sz w:val="28"/>
    </w:rPr>
  </w:style>
  <w:style w:type="character" w:customStyle="1" w:styleId="BodyTextIndentChar">
    <w:name w:val="Body Text Indent Char"/>
    <w:link w:val="BodyTextIndent"/>
    <w:rsid w:val="00D2213B"/>
    <w:rPr>
      <w:rFonts w:eastAsia="Times New Roman"/>
      <w:sz w:val="28"/>
      <w:szCs w:val="24"/>
    </w:rPr>
  </w:style>
  <w:style w:type="paragraph" w:customStyle="1" w:styleId="CharCharCharChar">
    <w:name w:val="Char Char Char Char"/>
    <w:basedOn w:val="Normal"/>
    <w:rsid w:val="00D2213B"/>
    <w:pPr>
      <w:widowControl w:val="0"/>
      <w:jc w:val="both"/>
    </w:pPr>
    <w:rPr>
      <w:rFonts w:eastAsia="SimSun"/>
      <w:noProof/>
      <w:kern w:val="2"/>
      <w:sz w:val="26"/>
      <w:szCs w:val="26"/>
      <w:lang w:eastAsia="zh-CN"/>
    </w:rPr>
  </w:style>
  <w:style w:type="character" w:customStyle="1" w:styleId="Picturecaption4Exact">
    <w:name w:val="Picture caption (4) Exact"/>
    <w:link w:val="Picturecaption4"/>
    <w:rsid w:val="00320130"/>
    <w:rPr>
      <w:rFonts w:ascii="Georgia" w:eastAsia="Georgia" w:hAnsi="Georgia" w:cs="Georgia"/>
      <w:b/>
      <w:bCs/>
      <w:spacing w:val="2"/>
      <w:sz w:val="16"/>
      <w:szCs w:val="16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320130"/>
    <w:pPr>
      <w:widowControl w:val="0"/>
      <w:shd w:val="clear" w:color="auto" w:fill="FFFFFF"/>
      <w:spacing w:before="60" w:line="0" w:lineRule="atLeast"/>
    </w:pPr>
    <w:rPr>
      <w:rFonts w:ascii="Georgia" w:eastAsia="Georgia" w:hAnsi="Georgia"/>
      <w:b/>
      <w:bCs/>
      <w:spacing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DE5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odyText1">
    <w:name w:val="Body Text"/>
    <w:basedOn w:val="Normal"/>
    <w:link w:val="BodyTextChar"/>
    <w:uiPriority w:val="99"/>
    <w:semiHidden/>
    <w:unhideWhenUsed/>
    <w:rsid w:val="006469F8"/>
    <w:pPr>
      <w:spacing w:after="120"/>
    </w:pPr>
  </w:style>
  <w:style w:type="character" w:customStyle="1" w:styleId="BodyTextChar">
    <w:name w:val="Body Text Char"/>
    <w:link w:val="BodyText1"/>
    <w:uiPriority w:val="99"/>
    <w:semiHidden/>
    <w:rsid w:val="006469F8"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69F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6469F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857BD-64DB-4136-9D8E-5CB77227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DẦU KHÍ QUỐC GIA VIỆT NAM</vt:lpstr>
    </vt:vector>
  </TitlesOfParts>
  <Company>0983.660096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DẦU KHÍ QUỐC GIA VIỆT NAM</dc:title>
  <dc:creator>User</dc:creator>
  <cp:lastModifiedBy>Admin</cp:lastModifiedBy>
  <cp:revision>5</cp:revision>
  <cp:lastPrinted>2019-04-22T01:10:00Z</cp:lastPrinted>
  <dcterms:created xsi:type="dcterms:W3CDTF">2019-04-22T01:48:00Z</dcterms:created>
  <dcterms:modified xsi:type="dcterms:W3CDTF">2019-04-22T10:05:00Z</dcterms:modified>
</cp:coreProperties>
</file>